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78A04E" w14:textId="3D44EC7A" w:rsidR="00467B6F" w:rsidRPr="00DD581E" w:rsidRDefault="00467B6F" w:rsidP="00467B6F">
      <w:pPr>
        <w:framePr w:w="8998" w:h="3057" w:hSpace="181" w:wrap="around" w:vAnchor="page" w:hAnchor="page" w:x="2086" w:y="3514"/>
        <w:shd w:val="solid" w:color="FFFFFF" w:fill="FFFFFF"/>
        <w:jc w:val="right"/>
        <w:rPr>
          <w:sz w:val="56"/>
        </w:rPr>
      </w:pPr>
      <w:bookmarkStart w:id="0" w:name="_GoBack"/>
      <w:bookmarkEnd w:id="0"/>
      <w:r>
        <w:rPr>
          <w:color w:val="002664"/>
          <w:sz w:val="56"/>
          <w:szCs w:val="56"/>
          <w:lang w:val="en-US"/>
        </w:rPr>
        <w:t xml:space="preserve">Guidelines for </w:t>
      </w:r>
      <w:r w:rsidR="00890FE9">
        <w:rPr>
          <w:color w:val="002664"/>
          <w:sz w:val="56"/>
          <w:szCs w:val="56"/>
          <w:lang w:val="en-US"/>
        </w:rPr>
        <w:t xml:space="preserve">the </w:t>
      </w:r>
      <w:r>
        <w:rPr>
          <w:color w:val="002664"/>
          <w:sz w:val="56"/>
          <w:szCs w:val="56"/>
          <w:lang w:val="en-US"/>
        </w:rPr>
        <w:t xml:space="preserve">access to and use of the Human Services Dataset </w:t>
      </w:r>
    </w:p>
    <w:p w14:paraId="36AA8DA1" w14:textId="77777777" w:rsidR="00467B6F" w:rsidRPr="00DD581E" w:rsidRDefault="00467B6F" w:rsidP="00467B6F">
      <w:pPr>
        <w:framePr w:w="8998" w:h="3057" w:hSpace="181" w:wrap="around" w:vAnchor="page" w:hAnchor="page" w:x="2086" w:y="3514"/>
        <w:shd w:val="solid" w:color="FFFFFF" w:fill="FFFFFF"/>
        <w:spacing w:before="240"/>
        <w:jc w:val="center"/>
      </w:pPr>
    </w:p>
    <w:p w14:paraId="57AA4B3E" w14:textId="2098F94C" w:rsidR="00467B6F" w:rsidRPr="007611B9" w:rsidRDefault="00E132B7" w:rsidP="00467B6F">
      <w:pPr>
        <w:pStyle w:val="Textparagraph"/>
        <w:tabs>
          <w:tab w:val="left" w:pos="3686"/>
        </w:tabs>
        <w:rPr>
          <w:lang w:val="en-AU"/>
        </w:rPr>
      </w:pPr>
      <w:r>
        <w:br w:type="page"/>
      </w:r>
    </w:p>
    <w:p w14:paraId="04BD2D87" w14:textId="645B4EB7" w:rsidR="00467B6F" w:rsidRPr="001A0896" w:rsidRDefault="00467B6F" w:rsidP="00467B6F">
      <w:pPr>
        <w:pStyle w:val="Textparagraph"/>
        <w:sectPr w:rsidR="00467B6F" w:rsidRPr="001A0896" w:rsidSect="00467B6F">
          <w:headerReference w:type="default" r:id="rId8"/>
          <w:footerReference w:type="default" r:id="rId9"/>
          <w:headerReference w:type="first" r:id="rId10"/>
          <w:endnotePr>
            <w:numFmt w:val="decimal"/>
          </w:endnotePr>
          <w:pgSz w:w="11900" w:h="16840"/>
          <w:pgMar w:top="1667" w:right="1797" w:bottom="1440" w:left="1797" w:header="709" w:footer="709" w:gutter="0"/>
          <w:cols w:space="708"/>
          <w:titlePg/>
        </w:sectPr>
      </w:pPr>
    </w:p>
    <w:p w14:paraId="68883E13" w14:textId="77777777" w:rsidR="00467B6F" w:rsidRPr="00DD581E" w:rsidRDefault="00467B6F" w:rsidP="00467B6F">
      <w:pPr>
        <w:spacing w:after="290"/>
        <w:rPr>
          <w:color w:val="002664"/>
          <w:sz w:val="52"/>
          <w:szCs w:val="60"/>
          <w:lang w:val="en-US"/>
        </w:rPr>
      </w:pPr>
      <w:r w:rsidRPr="00DD581E">
        <w:rPr>
          <w:color w:val="002664"/>
          <w:sz w:val="52"/>
          <w:szCs w:val="60"/>
          <w:lang w:val="en-US"/>
        </w:rPr>
        <w:lastRenderedPageBreak/>
        <w:t xml:space="preserve">Document approval </w:t>
      </w:r>
    </w:p>
    <w:p w14:paraId="4DC25B48" w14:textId="35DCF591" w:rsidR="00467B6F" w:rsidRPr="007456AF" w:rsidRDefault="00402E7B" w:rsidP="00467B6F">
      <w:pPr>
        <w:spacing w:before="160" w:after="160" w:line="290" w:lineRule="exact"/>
        <w:rPr>
          <w:color w:val="000000"/>
          <w:sz w:val="24"/>
          <w:lang w:val="en-US"/>
        </w:rPr>
      </w:pPr>
      <w:r>
        <w:rPr>
          <w:color w:val="000000"/>
          <w:sz w:val="24"/>
          <w:lang w:val="en-US"/>
        </w:rPr>
        <w:t>The G</w:t>
      </w:r>
      <w:r w:rsidR="0054338A" w:rsidRPr="007456AF">
        <w:rPr>
          <w:color w:val="000000"/>
          <w:sz w:val="24"/>
          <w:lang w:val="en-US"/>
        </w:rPr>
        <w:t>u</w:t>
      </w:r>
      <w:r w:rsidR="00467B6F" w:rsidRPr="007456AF">
        <w:rPr>
          <w:color w:val="000000"/>
          <w:sz w:val="24"/>
          <w:lang w:val="en-US"/>
        </w:rPr>
        <w:t>idelines for</w:t>
      </w:r>
      <w:r w:rsidR="00890FE9" w:rsidRPr="007456AF">
        <w:rPr>
          <w:color w:val="000000"/>
          <w:sz w:val="24"/>
          <w:lang w:val="en-US"/>
        </w:rPr>
        <w:t xml:space="preserve"> the</w:t>
      </w:r>
      <w:r w:rsidR="00467B6F" w:rsidRPr="007456AF">
        <w:rPr>
          <w:color w:val="000000"/>
          <w:sz w:val="24"/>
          <w:lang w:val="en-US"/>
        </w:rPr>
        <w:t xml:space="preserve"> access </w:t>
      </w:r>
      <w:r w:rsidR="000F6885" w:rsidRPr="007456AF">
        <w:rPr>
          <w:color w:val="000000"/>
          <w:sz w:val="24"/>
          <w:lang w:val="en-US"/>
        </w:rPr>
        <w:t xml:space="preserve">to </w:t>
      </w:r>
      <w:r w:rsidR="00467B6F" w:rsidRPr="007456AF">
        <w:rPr>
          <w:color w:val="000000"/>
          <w:sz w:val="24"/>
          <w:lang w:val="en-US"/>
        </w:rPr>
        <w:t xml:space="preserve">and use of the Human Services Dataset has been endorsed and approved by: </w:t>
      </w:r>
    </w:p>
    <w:tbl>
      <w:tblPr>
        <w:tblW w:w="9708" w:type="dxa"/>
        <w:tblLook w:val="0000" w:firstRow="0" w:lastRow="0" w:firstColumn="0" w:lastColumn="0" w:noHBand="0" w:noVBand="0"/>
      </w:tblPr>
      <w:tblGrid>
        <w:gridCol w:w="4820"/>
        <w:gridCol w:w="4888"/>
      </w:tblGrid>
      <w:tr w:rsidR="00467B6F" w:rsidRPr="007456AF" w14:paraId="2B2080C6" w14:textId="77777777" w:rsidTr="00F46A6A">
        <w:tc>
          <w:tcPr>
            <w:tcW w:w="4820" w:type="dxa"/>
          </w:tcPr>
          <w:p w14:paraId="3434C714" w14:textId="77777777" w:rsidR="00467B6F" w:rsidRPr="007456AF" w:rsidRDefault="00467B6F" w:rsidP="00467B6F">
            <w:pPr>
              <w:spacing w:before="160" w:after="160" w:line="290" w:lineRule="exact"/>
              <w:rPr>
                <w:color w:val="000000"/>
                <w:sz w:val="24"/>
                <w:lang w:val="en-US"/>
              </w:rPr>
            </w:pPr>
            <w:r w:rsidRPr="007456AF">
              <w:rPr>
                <w:color w:val="000000"/>
                <w:sz w:val="24"/>
                <w:lang w:val="en-US"/>
              </w:rPr>
              <w:t>Jessica Stewart</w:t>
            </w:r>
          </w:p>
          <w:p w14:paraId="67C60FA6" w14:textId="0D151962" w:rsidR="00467B6F" w:rsidRPr="007456AF" w:rsidRDefault="00467B6F" w:rsidP="00467B6F">
            <w:pPr>
              <w:spacing w:before="160" w:after="160" w:line="290" w:lineRule="exact"/>
              <w:rPr>
                <w:color w:val="000000"/>
                <w:sz w:val="24"/>
                <w:lang w:val="en-US"/>
              </w:rPr>
            </w:pPr>
            <w:r w:rsidRPr="007456AF">
              <w:rPr>
                <w:color w:val="000000"/>
                <w:sz w:val="24"/>
                <w:lang w:val="en-US"/>
              </w:rPr>
              <w:t>Executive Director</w:t>
            </w:r>
            <w:r w:rsidR="00F46A6A" w:rsidRPr="007456AF">
              <w:rPr>
                <w:color w:val="000000"/>
                <w:sz w:val="24"/>
                <w:lang w:val="en-US"/>
              </w:rPr>
              <w:t xml:space="preserve">, Family and Community Services Insights Analysis and Research (FACSIAR) </w:t>
            </w:r>
          </w:p>
          <w:p w14:paraId="345334CA" w14:textId="2AEA6AD8" w:rsidR="008F3CEF" w:rsidRPr="007456AF" w:rsidRDefault="00467B6F" w:rsidP="0027674E">
            <w:pPr>
              <w:spacing w:before="160" w:after="160" w:line="290" w:lineRule="exact"/>
              <w:rPr>
                <w:color w:val="000000"/>
                <w:sz w:val="24"/>
                <w:lang w:val="en-US"/>
              </w:rPr>
            </w:pPr>
            <w:r w:rsidRPr="007456AF">
              <w:rPr>
                <w:color w:val="000000"/>
                <w:sz w:val="24"/>
                <w:lang w:val="en-US"/>
              </w:rPr>
              <w:t xml:space="preserve">Approved: </w:t>
            </w:r>
            <w:r w:rsidR="0027674E">
              <w:rPr>
                <w:color w:val="000000"/>
                <w:sz w:val="24"/>
                <w:lang w:val="en-US"/>
              </w:rPr>
              <w:t>1 July 2021</w:t>
            </w:r>
            <w:r w:rsidRPr="007456AF">
              <w:rPr>
                <w:color w:val="000000"/>
                <w:sz w:val="24"/>
                <w:lang w:val="en-US"/>
              </w:rPr>
              <w:t xml:space="preserve"> </w:t>
            </w:r>
          </w:p>
        </w:tc>
        <w:tc>
          <w:tcPr>
            <w:tcW w:w="4888" w:type="dxa"/>
          </w:tcPr>
          <w:p w14:paraId="771CE8EB" w14:textId="77777777" w:rsidR="00467B6F" w:rsidRPr="007456AF" w:rsidRDefault="00467B6F" w:rsidP="00467B6F">
            <w:pPr>
              <w:spacing w:before="160" w:after="160" w:line="290" w:lineRule="exact"/>
              <w:rPr>
                <w:color w:val="000000"/>
                <w:sz w:val="24"/>
                <w:lang w:val="en-US"/>
              </w:rPr>
            </w:pPr>
          </w:p>
        </w:tc>
      </w:tr>
    </w:tbl>
    <w:p w14:paraId="18F8FA15" w14:textId="77777777" w:rsidR="00467B6F" w:rsidRPr="00DD581E" w:rsidRDefault="00467B6F" w:rsidP="00467B6F">
      <w:pPr>
        <w:spacing w:after="290"/>
        <w:rPr>
          <w:color w:val="002664"/>
          <w:sz w:val="52"/>
          <w:szCs w:val="60"/>
          <w:lang w:val="en-US"/>
        </w:rPr>
      </w:pPr>
      <w:r w:rsidRPr="00DD581E">
        <w:rPr>
          <w:color w:val="002664"/>
          <w:sz w:val="52"/>
          <w:szCs w:val="60"/>
          <w:lang w:val="en-US"/>
        </w:rPr>
        <w:t xml:space="preserve">Document version control </w:t>
      </w:r>
    </w:p>
    <w:tbl>
      <w:tblPr>
        <w:tblW w:w="0" w:type="auto"/>
        <w:tblLook w:val="0000" w:firstRow="0" w:lastRow="0" w:firstColumn="0" w:lastColumn="0" w:noHBand="0" w:noVBand="0"/>
      </w:tblPr>
      <w:tblGrid>
        <w:gridCol w:w="2235"/>
        <w:gridCol w:w="6281"/>
      </w:tblGrid>
      <w:tr w:rsidR="00BD04EC" w:rsidRPr="00DD581E" w14:paraId="5CE7C654" w14:textId="77777777" w:rsidTr="00BD04EC">
        <w:tc>
          <w:tcPr>
            <w:tcW w:w="2235" w:type="dxa"/>
          </w:tcPr>
          <w:p w14:paraId="2F8C5B77" w14:textId="017229CB" w:rsidR="00BD04EC" w:rsidRPr="007456AF" w:rsidRDefault="00BD04EC" w:rsidP="00467B6F">
            <w:pPr>
              <w:spacing w:before="160" w:after="160" w:line="290" w:lineRule="exact"/>
              <w:rPr>
                <w:color w:val="000000"/>
                <w:sz w:val="24"/>
                <w:lang w:val="en-US"/>
              </w:rPr>
            </w:pPr>
            <w:r w:rsidRPr="007456AF">
              <w:rPr>
                <w:color w:val="000000"/>
                <w:sz w:val="24"/>
                <w:lang w:val="en-US"/>
              </w:rPr>
              <w:t>Distribution:</w:t>
            </w:r>
          </w:p>
        </w:tc>
        <w:tc>
          <w:tcPr>
            <w:tcW w:w="6281" w:type="dxa"/>
          </w:tcPr>
          <w:p w14:paraId="369DC051" w14:textId="42B52F35" w:rsidR="00BD04EC" w:rsidRPr="007456AF" w:rsidRDefault="00F37855" w:rsidP="0099245D">
            <w:pPr>
              <w:spacing w:before="160" w:after="160" w:line="290" w:lineRule="exact"/>
              <w:rPr>
                <w:color w:val="000000"/>
                <w:sz w:val="24"/>
                <w:lang w:val="en-US"/>
              </w:rPr>
            </w:pPr>
            <w:r>
              <w:rPr>
                <w:color w:val="000000"/>
                <w:sz w:val="24"/>
                <w:lang w:val="en-US"/>
              </w:rPr>
              <w:t>Public</w:t>
            </w:r>
            <w:r w:rsidR="00BD04EC" w:rsidRPr="007456AF">
              <w:rPr>
                <w:color w:val="000000"/>
                <w:sz w:val="24"/>
                <w:lang w:val="en-US"/>
              </w:rPr>
              <w:t xml:space="preserve"> </w:t>
            </w:r>
          </w:p>
        </w:tc>
      </w:tr>
      <w:tr w:rsidR="00467B6F" w:rsidRPr="00DD581E" w14:paraId="7118118F" w14:textId="77777777" w:rsidTr="00BD04EC">
        <w:tc>
          <w:tcPr>
            <w:tcW w:w="2235" w:type="dxa"/>
          </w:tcPr>
          <w:p w14:paraId="2EB832FB" w14:textId="20197E13" w:rsidR="00467B6F" w:rsidRPr="007456AF" w:rsidRDefault="008F3CEF" w:rsidP="00467B6F">
            <w:pPr>
              <w:spacing w:before="160" w:after="160" w:line="290" w:lineRule="exact"/>
              <w:rPr>
                <w:color w:val="000000"/>
                <w:sz w:val="24"/>
                <w:lang w:val="en-US"/>
              </w:rPr>
            </w:pPr>
            <w:r w:rsidRPr="007456AF">
              <w:rPr>
                <w:color w:val="000000"/>
                <w:sz w:val="24"/>
                <w:lang w:val="en-US"/>
              </w:rPr>
              <w:t>D</w:t>
            </w:r>
            <w:r w:rsidR="00467B6F" w:rsidRPr="007456AF">
              <w:rPr>
                <w:color w:val="000000"/>
                <w:sz w:val="24"/>
                <w:lang w:val="en-US"/>
              </w:rPr>
              <w:t>ocument name:</w:t>
            </w:r>
          </w:p>
        </w:tc>
        <w:tc>
          <w:tcPr>
            <w:tcW w:w="6281" w:type="dxa"/>
          </w:tcPr>
          <w:p w14:paraId="6B889063" w14:textId="3B550155" w:rsidR="00467B6F" w:rsidRPr="007456AF" w:rsidRDefault="00977E74" w:rsidP="0099245D">
            <w:pPr>
              <w:spacing w:before="160" w:after="160" w:line="290" w:lineRule="exact"/>
              <w:rPr>
                <w:color w:val="000000"/>
                <w:sz w:val="24"/>
                <w:lang w:val="en-US"/>
              </w:rPr>
            </w:pPr>
            <w:r w:rsidRPr="007456AF">
              <w:rPr>
                <w:color w:val="000000"/>
                <w:sz w:val="24"/>
                <w:lang w:val="en-US"/>
              </w:rPr>
              <w:t>Guidelines for</w:t>
            </w:r>
            <w:r w:rsidR="0099245D" w:rsidRPr="007456AF">
              <w:rPr>
                <w:color w:val="000000"/>
                <w:sz w:val="24"/>
                <w:lang w:val="en-US"/>
              </w:rPr>
              <w:t xml:space="preserve"> </w:t>
            </w:r>
            <w:r w:rsidR="00890FE9" w:rsidRPr="007456AF">
              <w:rPr>
                <w:color w:val="000000"/>
                <w:sz w:val="24"/>
                <w:lang w:val="en-US"/>
              </w:rPr>
              <w:t xml:space="preserve">the </w:t>
            </w:r>
            <w:r w:rsidR="0099245D" w:rsidRPr="007456AF">
              <w:rPr>
                <w:color w:val="000000"/>
                <w:sz w:val="24"/>
                <w:lang w:val="en-US"/>
              </w:rPr>
              <w:t xml:space="preserve">access </w:t>
            </w:r>
            <w:r w:rsidR="002D6AFC" w:rsidRPr="007456AF">
              <w:rPr>
                <w:color w:val="000000"/>
                <w:sz w:val="24"/>
                <w:lang w:val="en-US"/>
              </w:rPr>
              <w:t>to and use of</w:t>
            </w:r>
            <w:r w:rsidR="0099245D" w:rsidRPr="007456AF">
              <w:rPr>
                <w:color w:val="000000"/>
                <w:sz w:val="24"/>
                <w:lang w:val="en-US"/>
              </w:rPr>
              <w:t xml:space="preserve"> the Human Services Dataset</w:t>
            </w:r>
          </w:p>
        </w:tc>
      </w:tr>
      <w:tr w:rsidR="00467B6F" w:rsidRPr="00DD581E" w14:paraId="57F14A8C" w14:textId="77777777" w:rsidTr="00BD04EC">
        <w:tc>
          <w:tcPr>
            <w:tcW w:w="2235" w:type="dxa"/>
          </w:tcPr>
          <w:p w14:paraId="436694DC" w14:textId="77777777" w:rsidR="00467B6F" w:rsidRPr="007456AF" w:rsidRDefault="00467B6F" w:rsidP="00467B6F">
            <w:pPr>
              <w:spacing w:before="160" w:after="160" w:line="290" w:lineRule="exact"/>
              <w:rPr>
                <w:color w:val="000000"/>
                <w:sz w:val="24"/>
                <w:lang w:val="en-US"/>
              </w:rPr>
            </w:pPr>
            <w:r w:rsidRPr="007456AF">
              <w:rPr>
                <w:color w:val="000000"/>
                <w:sz w:val="24"/>
                <w:lang w:val="en-US"/>
              </w:rPr>
              <w:t xml:space="preserve">Trim Reference </w:t>
            </w:r>
          </w:p>
        </w:tc>
        <w:tc>
          <w:tcPr>
            <w:tcW w:w="6281" w:type="dxa"/>
          </w:tcPr>
          <w:p w14:paraId="516983C7" w14:textId="4A17F77C" w:rsidR="00467B6F" w:rsidRPr="007456AF" w:rsidRDefault="0099245D" w:rsidP="00467B6F">
            <w:pPr>
              <w:spacing w:before="160" w:after="160" w:line="290" w:lineRule="exact"/>
              <w:rPr>
                <w:color w:val="000000"/>
                <w:sz w:val="24"/>
                <w:lang w:val="en-US"/>
              </w:rPr>
            </w:pPr>
            <w:r w:rsidRPr="007456AF">
              <w:rPr>
                <w:color w:val="000000"/>
                <w:sz w:val="24"/>
                <w:lang w:val="en-US"/>
              </w:rPr>
              <w:t>D20/1997906</w:t>
            </w:r>
          </w:p>
        </w:tc>
      </w:tr>
      <w:tr w:rsidR="00467B6F" w:rsidRPr="00DD581E" w14:paraId="3DDF1F57" w14:textId="77777777" w:rsidTr="00BD04EC">
        <w:tc>
          <w:tcPr>
            <w:tcW w:w="2235" w:type="dxa"/>
          </w:tcPr>
          <w:p w14:paraId="5EC5D438" w14:textId="77777777" w:rsidR="00467B6F" w:rsidRPr="007456AF" w:rsidRDefault="00467B6F" w:rsidP="00467B6F">
            <w:pPr>
              <w:spacing w:before="160" w:after="160" w:line="290" w:lineRule="exact"/>
              <w:rPr>
                <w:color w:val="000000"/>
                <w:sz w:val="24"/>
                <w:lang w:val="en-US"/>
              </w:rPr>
            </w:pPr>
            <w:r w:rsidRPr="007456AF">
              <w:rPr>
                <w:color w:val="000000"/>
                <w:sz w:val="24"/>
                <w:lang w:val="en-US"/>
              </w:rPr>
              <w:t>Version:</w:t>
            </w:r>
          </w:p>
        </w:tc>
        <w:tc>
          <w:tcPr>
            <w:tcW w:w="6281" w:type="dxa"/>
          </w:tcPr>
          <w:p w14:paraId="666B4FBE" w14:textId="67837E0D" w:rsidR="00467B6F" w:rsidRPr="007456AF" w:rsidRDefault="00890FE9" w:rsidP="00D13F80">
            <w:pPr>
              <w:spacing w:before="160" w:after="160" w:line="290" w:lineRule="exact"/>
              <w:rPr>
                <w:sz w:val="24"/>
                <w:szCs w:val="18"/>
                <w:lang w:val="en-US"/>
              </w:rPr>
            </w:pPr>
            <w:r w:rsidRPr="00F37855">
              <w:rPr>
                <w:sz w:val="24"/>
                <w:lang w:val="en-US"/>
              </w:rPr>
              <w:t xml:space="preserve">Version 3.0 – </w:t>
            </w:r>
            <w:r w:rsidR="0027674E">
              <w:rPr>
                <w:sz w:val="24"/>
                <w:lang w:val="en-US"/>
              </w:rPr>
              <w:t>July</w:t>
            </w:r>
            <w:r w:rsidR="00F37855" w:rsidRPr="00F37855">
              <w:rPr>
                <w:sz w:val="24"/>
                <w:lang w:val="en-US"/>
              </w:rPr>
              <w:t xml:space="preserve"> 2021</w:t>
            </w:r>
            <w:r w:rsidR="00D13F80">
              <w:rPr>
                <w:sz w:val="24"/>
                <w:lang w:val="en-US"/>
              </w:rPr>
              <w:t xml:space="preserve"> </w:t>
            </w:r>
            <w:r w:rsidRPr="007456AF">
              <w:rPr>
                <w:sz w:val="24"/>
                <w:lang w:val="en-US"/>
              </w:rPr>
              <w:t>– Changes following governance transition to FACSIAR</w:t>
            </w:r>
          </w:p>
        </w:tc>
      </w:tr>
      <w:tr w:rsidR="00467B6F" w:rsidRPr="00DD581E" w14:paraId="5A9E85DB" w14:textId="77777777" w:rsidTr="00BD04EC">
        <w:tc>
          <w:tcPr>
            <w:tcW w:w="2235" w:type="dxa"/>
          </w:tcPr>
          <w:p w14:paraId="33C214FD" w14:textId="77777777" w:rsidR="00467B6F" w:rsidRPr="007456AF" w:rsidRDefault="00467B6F" w:rsidP="00467B6F">
            <w:pPr>
              <w:spacing w:before="160" w:after="160" w:line="290" w:lineRule="exact"/>
              <w:rPr>
                <w:color w:val="000000"/>
                <w:sz w:val="24"/>
                <w:lang w:val="en-US"/>
              </w:rPr>
            </w:pPr>
            <w:r w:rsidRPr="007456AF">
              <w:rPr>
                <w:color w:val="000000"/>
                <w:sz w:val="24"/>
                <w:lang w:val="en-US"/>
              </w:rPr>
              <w:t>This document replaces</w:t>
            </w:r>
          </w:p>
        </w:tc>
        <w:tc>
          <w:tcPr>
            <w:tcW w:w="6281" w:type="dxa"/>
          </w:tcPr>
          <w:p w14:paraId="27F7248B" w14:textId="77777777" w:rsidR="00890FE9" w:rsidRPr="007456AF" w:rsidRDefault="00467B6F" w:rsidP="00890FE9">
            <w:pPr>
              <w:spacing w:before="160" w:after="160" w:line="290" w:lineRule="exact"/>
              <w:rPr>
                <w:sz w:val="24"/>
                <w:lang w:val="en-US"/>
              </w:rPr>
            </w:pPr>
            <w:r w:rsidRPr="007456AF">
              <w:rPr>
                <w:color w:val="000000"/>
                <w:sz w:val="24"/>
                <w:lang w:val="en-US"/>
              </w:rPr>
              <w:t>Version 2.0</w:t>
            </w:r>
            <w:r w:rsidR="00890FE9" w:rsidRPr="007456AF">
              <w:rPr>
                <w:color w:val="000000"/>
                <w:sz w:val="24"/>
                <w:lang w:val="en-US"/>
              </w:rPr>
              <w:t xml:space="preserve"> </w:t>
            </w:r>
            <w:r w:rsidR="00890FE9" w:rsidRPr="007456AF">
              <w:rPr>
                <w:sz w:val="24"/>
                <w:lang w:val="en-US"/>
              </w:rPr>
              <w:t>– February 2020 – Approved by Data Custodian, endorsed by the HSDGAC – Changes to content and forms</w:t>
            </w:r>
          </w:p>
          <w:p w14:paraId="37ABF338" w14:textId="12159F21" w:rsidR="00467B6F" w:rsidRPr="007456AF" w:rsidRDefault="00890FE9" w:rsidP="00467B6F">
            <w:pPr>
              <w:spacing w:before="160" w:after="160" w:line="290" w:lineRule="exact"/>
              <w:rPr>
                <w:sz w:val="24"/>
                <w:lang w:val="en-US"/>
              </w:rPr>
            </w:pPr>
            <w:r w:rsidRPr="007456AF">
              <w:rPr>
                <w:sz w:val="24"/>
                <w:lang w:val="en-US"/>
              </w:rPr>
              <w:t xml:space="preserve">Version 1.0 – August 2019 – Approved by Executive Director, TFM.  </w:t>
            </w:r>
          </w:p>
        </w:tc>
      </w:tr>
      <w:tr w:rsidR="00467B6F" w:rsidRPr="00DD581E" w14:paraId="0ABE5F59" w14:textId="77777777" w:rsidTr="00BD04EC">
        <w:tc>
          <w:tcPr>
            <w:tcW w:w="2235" w:type="dxa"/>
          </w:tcPr>
          <w:p w14:paraId="0E820C96" w14:textId="77777777" w:rsidR="00467B6F" w:rsidRPr="007456AF" w:rsidRDefault="00467B6F" w:rsidP="00467B6F">
            <w:pPr>
              <w:spacing w:before="160" w:after="160" w:line="290" w:lineRule="exact"/>
              <w:rPr>
                <w:color w:val="000000"/>
                <w:sz w:val="24"/>
                <w:lang w:val="en-US"/>
              </w:rPr>
            </w:pPr>
            <w:r w:rsidRPr="007456AF">
              <w:rPr>
                <w:color w:val="000000"/>
                <w:sz w:val="24"/>
                <w:lang w:val="en-US"/>
              </w:rPr>
              <w:t>Document status:</w:t>
            </w:r>
          </w:p>
        </w:tc>
        <w:tc>
          <w:tcPr>
            <w:tcW w:w="6281" w:type="dxa"/>
          </w:tcPr>
          <w:p w14:paraId="2E298ACB" w14:textId="65F20998" w:rsidR="00467B6F" w:rsidRPr="007456AF" w:rsidRDefault="00D13F80" w:rsidP="00467B6F">
            <w:pPr>
              <w:spacing w:before="160" w:after="160" w:line="290" w:lineRule="exact"/>
              <w:rPr>
                <w:sz w:val="24"/>
                <w:lang w:val="en-US"/>
              </w:rPr>
            </w:pPr>
            <w:r>
              <w:rPr>
                <w:sz w:val="24"/>
                <w:lang w:val="en-US"/>
              </w:rPr>
              <w:t>Revised</w:t>
            </w:r>
          </w:p>
        </w:tc>
      </w:tr>
      <w:tr w:rsidR="00467B6F" w:rsidRPr="00DD581E" w14:paraId="629874E7" w14:textId="77777777" w:rsidTr="00BD04EC">
        <w:trPr>
          <w:trHeight w:val="748"/>
        </w:trPr>
        <w:tc>
          <w:tcPr>
            <w:tcW w:w="2235" w:type="dxa"/>
          </w:tcPr>
          <w:p w14:paraId="7617AF91" w14:textId="77777777" w:rsidR="00467B6F" w:rsidRPr="007456AF" w:rsidRDefault="00467B6F" w:rsidP="00467B6F">
            <w:pPr>
              <w:spacing w:before="160" w:after="160" w:line="290" w:lineRule="exact"/>
              <w:rPr>
                <w:color w:val="000000"/>
                <w:sz w:val="24"/>
                <w:lang w:val="en-US"/>
              </w:rPr>
            </w:pPr>
            <w:r w:rsidRPr="007456AF">
              <w:rPr>
                <w:color w:val="000000"/>
                <w:sz w:val="24"/>
                <w:lang w:val="en-US"/>
              </w:rPr>
              <w:t>Authoring unit:</w:t>
            </w:r>
          </w:p>
        </w:tc>
        <w:tc>
          <w:tcPr>
            <w:tcW w:w="6281" w:type="dxa"/>
          </w:tcPr>
          <w:p w14:paraId="05B7432B" w14:textId="77777777" w:rsidR="00467B6F" w:rsidRPr="007456AF" w:rsidRDefault="00467B6F" w:rsidP="00467B6F">
            <w:pPr>
              <w:spacing w:before="160" w:after="160" w:line="290" w:lineRule="exact"/>
              <w:rPr>
                <w:color w:val="000000"/>
                <w:sz w:val="24"/>
                <w:lang w:val="en-US"/>
              </w:rPr>
            </w:pPr>
            <w:r w:rsidRPr="007456AF">
              <w:rPr>
                <w:color w:val="000000"/>
                <w:sz w:val="24"/>
                <w:lang w:val="en-US"/>
              </w:rPr>
              <w:t>FACSIAR</w:t>
            </w:r>
          </w:p>
        </w:tc>
      </w:tr>
      <w:tr w:rsidR="00467B6F" w:rsidRPr="00DD581E" w14:paraId="1C181CA0" w14:textId="77777777" w:rsidTr="00890FE9">
        <w:tc>
          <w:tcPr>
            <w:tcW w:w="2235" w:type="dxa"/>
          </w:tcPr>
          <w:p w14:paraId="0DC9A92C" w14:textId="77777777" w:rsidR="00467B6F" w:rsidRPr="007456AF" w:rsidRDefault="00467B6F" w:rsidP="00467B6F">
            <w:pPr>
              <w:spacing w:before="160" w:after="160" w:line="290" w:lineRule="exact"/>
              <w:rPr>
                <w:color w:val="000000"/>
                <w:sz w:val="24"/>
                <w:lang w:val="en-US"/>
              </w:rPr>
            </w:pPr>
            <w:r w:rsidRPr="007456AF">
              <w:rPr>
                <w:color w:val="000000"/>
                <w:sz w:val="24"/>
                <w:lang w:val="en-US"/>
              </w:rPr>
              <w:t>Date:</w:t>
            </w:r>
          </w:p>
        </w:tc>
        <w:tc>
          <w:tcPr>
            <w:tcW w:w="6281" w:type="dxa"/>
          </w:tcPr>
          <w:p w14:paraId="0C6BBC01" w14:textId="313FC707" w:rsidR="00467B6F" w:rsidRPr="007456AF" w:rsidRDefault="0027674E" w:rsidP="0027674E">
            <w:pPr>
              <w:spacing w:before="160" w:after="160" w:line="290" w:lineRule="exact"/>
              <w:rPr>
                <w:color w:val="000000"/>
                <w:sz w:val="24"/>
                <w:lang w:val="en-US"/>
              </w:rPr>
            </w:pPr>
            <w:r>
              <w:rPr>
                <w:color w:val="000000"/>
                <w:sz w:val="24"/>
                <w:lang w:val="en-US"/>
              </w:rPr>
              <w:t>1 July</w:t>
            </w:r>
            <w:r w:rsidR="00F37855" w:rsidRPr="00F37855">
              <w:rPr>
                <w:color w:val="000000"/>
                <w:sz w:val="24"/>
                <w:lang w:val="en-US"/>
              </w:rPr>
              <w:t xml:space="preserve"> 2021</w:t>
            </w:r>
          </w:p>
        </w:tc>
      </w:tr>
      <w:tr w:rsidR="00467B6F" w:rsidRPr="00DD581E" w14:paraId="62A8173E" w14:textId="77777777" w:rsidTr="00890FE9">
        <w:tc>
          <w:tcPr>
            <w:tcW w:w="2235" w:type="dxa"/>
          </w:tcPr>
          <w:p w14:paraId="24C60A09" w14:textId="77777777" w:rsidR="0099245D" w:rsidRPr="007456AF" w:rsidRDefault="0099245D" w:rsidP="0099245D">
            <w:pPr>
              <w:spacing w:before="160" w:after="160" w:line="290" w:lineRule="exact"/>
              <w:rPr>
                <w:sz w:val="24"/>
                <w:lang w:val="en-US"/>
              </w:rPr>
            </w:pPr>
            <w:r w:rsidRPr="007456AF">
              <w:rPr>
                <w:sz w:val="24"/>
                <w:lang w:val="en-US"/>
              </w:rPr>
              <w:t>Next Review Date:</w:t>
            </w:r>
          </w:p>
          <w:p w14:paraId="2B4E1D22" w14:textId="6A2E04BB" w:rsidR="00467B6F" w:rsidRPr="007456AF" w:rsidRDefault="00467B6F" w:rsidP="0099245D">
            <w:pPr>
              <w:spacing w:before="160" w:after="160" w:line="290" w:lineRule="exact"/>
              <w:rPr>
                <w:sz w:val="24"/>
                <w:lang w:val="en-US"/>
              </w:rPr>
            </w:pPr>
          </w:p>
        </w:tc>
        <w:tc>
          <w:tcPr>
            <w:tcW w:w="6281" w:type="dxa"/>
          </w:tcPr>
          <w:p w14:paraId="2180BB8F" w14:textId="6F76A509" w:rsidR="00965EB8" w:rsidRPr="007456AF" w:rsidRDefault="00334E73" w:rsidP="00890FE9">
            <w:pPr>
              <w:spacing w:before="160" w:after="160" w:line="290" w:lineRule="exact"/>
              <w:rPr>
                <w:sz w:val="24"/>
                <w:lang w:val="en-US"/>
              </w:rPr>
            </w:pPr>
            <w:r w:rsidRPr="007456AF">
              <w:rPr>
                <w:sz w:val="24"/>
                <w:lang w:val="en-US"/>
              </w:rPr>
              <w:t>12 months from version date</w:t>
            </w:r>
            <w:r w:rsidR="00467B6F" w:rsidRPr="007456AF">
              <w:rPr>
                <w:sz w:val="24"/>
                <w:lang w:val="en-US"/>
              </w:rPr>
              <w:t>, or earlier if there are legislative or significant operational</w:t>
            </w:r>
            <w:r w:rsidR="00890FE9" w:rsidRPr="007456AF">
              <w:rPr>
                <w:sz w:val="24"/>
                <w:lang w:val="en-US"/>
              </w:rPr>
              <w:t xml:space="preserve"> changes.</w:t>
            </w:r>
          </w:p>
        </w:tc>
      </w:tr>
    </w:tbl>
    <w:p w14:paraId="75448F81" w14:textId="6B6713F7" w:rsidR="00467B6F" w:rsidRPr="001027C8" w:rsidRDefault="00467B6F" w:rsidP="00467B6F">
      <w:bookmarkStart w:id="1" w:name="_Toc162151256"/>
      <w:r w:rsidRPr="00DD581E">
        <w:rPr>
          <w:lang w:val="en-US"/>
        </w:rPr>
        <w:tab/>
      </w:r>
    </w:p>
    <w:p w14:paraId="6242382E" w14:textId="77777777" w:rsidR="00467B6F" w:rsidRDefault="00467B6F" w:rsidP="00467B6F">
      <w:pPr>
        <w:rPr>
          <w:color w:val="002664"/>
          <w:sz w:val="52"/>
          <w:szCs w:val="60"/>
          <w:lang w:val="en-US"/>
        </w:rPr>
      </w:pPr>
      <w:r>
        <w:rPr>
          <w:color w:val="002664"/>
          <w:sz w:val="52"/>
          <w:szCs w:val="60"/>
          <w:lang w:val="en-US"/>
        </w:rPr>
        <w:br w:type="page"/>
      </w:r>
    </w:p>
    <w:p w14:paraId="21722158" w14:textId="77777777" w:rsidR="00467B6F" w:rsidRPr="00DD581E" w:rsidRDefault="00467B6F" w:rsidP="00467B6F">
      <w:pPr>
        <w:spacing w:after="290"/>
        <w:rPr>
          <w:color w:val="002664"/>
          <w:sz w:val="52"/>
          <w:szCs w:val="60"/>
          <w:lang w:val="en-US"/>
        </w:rPr>
      </w:pPr>
      <w:r w:rsidRPr="00DD581E">
        <w:rPr>
          <w:color w:val="002664"/>
          <w:sz w:val="52"/>
          <w:szCs w:val="60"/>
          <w:lang w:val="en-US"/>
        </w:rPr>
        <w:lastRenderedPageBreak/>
        <w:t>Table of contents</w:t>
      </w:r>
      <w:bookmarkEnd w:id="1"/>
    </w:p>
    <w:sdt>
      <w:sdtPr>
        <w:rPr>
          <w:rFonts w:ascii="Arial" w:eastAsia="Arial" w:hAnsi="Arial" w:cs="Arial"/>
          <w:color w:val="auto"/>
          <w:sz w:val="22"/>
          <w:szCs w:val="22"/>
          <w:lang w:val="en-AU"/>
        </w:rPr>
        <w:id w:val="590053476"/>
        <w:docPartObj>
          <w:docPartGallery w:val="Table of Contents"/>
          <w:docPartUnique/>
        </w:docPartObj>
      </w:sdtPr>
      <w:sdtEndPr>
        <w:rPr>
          <w:b/>
          <w:bCs/>
          <w:noProof/>
        </w:rPr>
      </w:sdtEndPr>
      <w:sdtContent>
        <w:p w14:paraId="6765A85D" w14:textId="17455678" w:rsidR="00EA7424" w:rsidRDefault="00EA7424">
          <w:pPr>
            <w:pStyle w:val="TOCHeading"/>
          </w:pPr>
          <w:r>
            <w:t>Contents</w:t>
          </w:r>
        </w:p>
        <w:p w14:paraId="13C1F51C" w14:textId="154E0FED" w:rsidR="00491225" w:rsidRPr="007456AF" w:rsidRDefault="00EA7424">
          <w:pPr>
            <w:pStyle w:val="TOC1"/>
            <w:rPr>
              <w:rFonts w:asciiTheme="minorHAnsi" w:eastAsiaTheme="minorEastAsia" w:hAnsiTheme="minorHAnsi" w:cstheme="minorBidi"/>
              <w:b w:val="0"/>
              <w:sz w:val="24"/>
              <w:lang w:eastAsia="en-AU"/>
            </w:rPr>
          </w:pPr>
          <w:r w:rsidRPr="007456AF">
            <w:rPr>
              <w:sz w:val="24"/>
            </w:rPr>
            <w:fldChar w:fldCharType="begin"/>
          </w:r>
          <w:r w:rsidRPr="007456AF">
            <w:rPr>
              <w:sz w:val="24"/>
            </w:rPr>
            <w:instrText xml:space="preserve"> TOC \o "1-3" \h \z \u </w:instrText>
          </w:r>
          <w:r w:rsidRPr="007456AF">
            <w:rPr>
              <w:sz w:val="24"/>
            </w:rPr>
            <w:fldChar w:fldCharType="separate"/>
          </w:r>
          <w:hyperlink w:anchor="_Toc67476366" w:history="1">
            <w:r w:rsidR="00491225" w:rsidRPr="007456AF">
              <w:rPr>
                <w:rStyle w:val="Hyperlink"/>
                <w:bCs/>
                <w:sz w:val="24"/>
                <w:lang w:val="en-US"/>
              </w:rPr>
              <w:t>1 About these guidelines</w:t>
            </w:r>
            <w:r w:rsidR="00491225" w:rsidRPr="007456AF">
              <w:rPr>
                <w:webHidden/>
                <w:sz w:val="24"/>
              </w:rPr>
              <w:tab/>
            </w:r>
            <w:r w:rsidR="00491225" w:rsidRPr="007456AF">
              <w:rPr>
                <w:webHidden/>
                <w:sz w:val="24"/>
              </w:rPr>
              <w:fldChar w:fldCharType="begin"/>
            </w:r>
            <w:r w:rsidR="00491225" w:rsidRPr="007456AF">
              <w:rPr>
                <w:webHidden/>
                <w:sz w:val="24"/>
              </w:rPr>
              <w:instrText xml:space="preserve"> PAGEREF _Toc67476366 \h </w:instrText>
            </w:r>
            <w:r w:rsidR="00491225" w:rsidRPr="007456AF">
              <w:rPr>
                <w:webHidden/>
                <w:sz w:val="24"/>
              </w:rPr>
            </w:r>
            <w:r w:rsidR="00491225" w:rsidRPr="007456AF">
              <w:rPr>
                <w:webHidden/>
                <w:sz w:val="24"/>
              </w:rPr>
              <w:fldChar w:fldCharType="separate"/>
            </w:r>
            <w:r w:rsidR="001E0E33">
              <w:rPr>
                <w:webHidden/>
                <w:sz w:val="24"/>
              </w:rPr>
              <w:t>4</w:t>
            </w:r>
            <w:r w:rsidR="00491225" w:rsidRPr="007456AF">
              <w:rPr>
                <w:webHidden/>
                <w:sz w:val="24"/>
              </w:rPr>
              <w:fldChar w:fldCharType="end"/>
            </w:r>
          </w:hyperlink>
        </w:p>
        <w:p w14:paraId="12E4EE85" w14:textId="00A25A95" w:rsidR="00491225" w:rsidRPr="007456AF" w:rsidRDefault="00366B5B">
          <w:pPr>
            <w:pStyle w:val="TOC1"/>
            <w:rPr>
              <w:rFonts w:asciiTheme="minorHAnsi" w:eastAsiaTheme="minorEastAsia" w:hAnsiTheme="minorHAnsi" w:cstheme="minorBidi"/>
              <w:b w:val="0"/>
              <w:sz w:val="24"/>
              <w:lang w:eastAsia="en-AU"/>
            </w:rPr>
          </w:pPr>
          <w:hyperlink w:anchor="_Toc67476367" w:history="1">
            <w:r w:rsidR="00491225" w:rsidRPr="007456AF">
              <w:rPr>
                <w:rStyle w:val="Hyperlink"/>
                <w:bCs/>
                <w:sz w:val="24"/>
                <w:lang w:val="en-US"/>
              </w:rPr>
              <w:t>2 The Human Services Dataset</w:t>
            </w:r>
            <w:r w:rsidR="00491225" w:rsidRPr="007456AF">
              <w:rPr>
                <w:webHidden/>
                <w:sz w:val="24"/>
              </w:rPr>
              <w:tab/>
            </w:r>
            <w:r w:rsidR="00491225" w:rsidRPr="007456AF">
              <w:rPr>
                <w:webHidden/>
                <w:sz w:val="24"/>
              </w:rPr>
              <w:fldChar w:fldCharType="begin"/>
            </w:r>
            <w:r w:rsidR="00491225" w:rsidRPr="007456AF">
              <w:rPr>
                <w:webHidden/>
                <w:sz w:val="24"/>
              </w:rPr>
              <w:instrText xml:space="preserve"> PAGEREF _Toc67476367 \h </w:instrText>
            </w:r>
            <w:r w:rsidR="00491225" w:rsidRPr="007456AF">
              <w:rPr>
                <w:webHidden/>
                <w:sz w:val="24"/>
              </w:rPr>
            </w:r>
            <w:r w:rsidR="00491225" w:rsidRPr="007456AF">
              <w:rPr>
                <w:webHidden/>
                <w:sz w:val="24"/>
              </w:rPr>
              <w:fldChar w:fldCharType="separate"/>
            </w:r>
            <w:r w:rsidR="001E0E33">
              <w:rPr>
                <w:webHidden/>
                <w:sz w:val="24"/>
              </w:rPr>
              <w:t>5</w:t>
            </w:r>
            <w:r w:rsidR="00491225" w:rsidRPr="007456AF">
              <w:rPr>
                <w:webHidden/>
                <w:sz w:val="24"/>
              </w:rPr>
              <w:fldChar w:fldCharType="end"/>
            </w:r>
          </w:hyperlink>
        </w:p>
        <w:p w14:paraId="739F1265" w14:textId="2B81C49B" w:rsidR="00491225" w:rsidRPr="007456AF" w:rsidRDefault="00366B5B">
          <w:pPr>
            <w:pStyle w:val="TOC1"/>
            <w:rPr>
              <w:rFonts w:asciiTheme="minorHAnsi" w:eastAsiaTheme="minorEastAsia" w:hAnsiTheme="minorHAnsi" w:cstheme="minorBidi"/>
              <w:b w:val="0"/>
              <w:sz w:val="24"/>
              <w:lang w:eastAsia="en-AU"/>
            </w:rPr>
          </w:pPr>
          <w:hyperlink w:anchor="_Toc67476369" w:history="1">
            <w:r w:rsidR="00491225" w:rsidRPr="007456AF">
              <w:rPr>
                <w:rStyle w:val="Hyperlink"/>
                <w:bCs/>
                <w:sz w:val="24"/>
                <w:lang w:val="en-US"/>
              </w:rPr>
              <w:t>3 Access to and use of the dataset</w:t>
            </w:r>
            <w:r w:rsidR="00491225" w:rsidRPr="007456AF">
              <w:rPr>
                <w:webHidden/>
                <w:sz w:val="24"/>
              </w:rPr>
              <w:tab/>
            </w:r>
            <w:r w:rsidR="00491225" w:rsidRPr="007456AF">
              <w:rPr>
                <w:webHidden/>
                <w:sz w:val="24"/>
              </w:rPr>
              <w:fldChar w:fldCharType="begin"/>
            </w:r>
            <w:r w:rsidR="00491225" w:rsidRPr="007456AF">
              <w:rPr>
                <w:webHidden/>
                <w:sz w:val="24"/>
              </w:rPr>
              <w:instrText xml:space="preserve"> PAGEREF _Toc67476369 \h </w:instrText>
            </w:r>
            <w:r w:rsidR="00491225" w:rsidRPr="007456AF">
              <w:rPr>
                <w:webHidden/>
                <w:sz w:val="24"/>
              </w:rPr>
            </w:r>
            <w:r w:rsidR="00491225" w:rsidRPr="007456AF">
              <w:rPr>
                <w:webHidden/>
                <w:sz w:val="24"/>
              </w:rPr>
              <w:fldChar w:fldCharType="separate"/>
            </w:r>
            <w:r w:rsidR="001E0E33">
              <w:rPr>
                <w:webHidden/>
                <w:sz w:val="24"/>
              </w:rPr>
              <w:t>6</w:t>
            </w:r>
            <w:r w:rsidR="00491225" w:rsidRPr="007456AF">
              <w:rPr>
                <w:webHidden/>
                <w:sz w:val="24"/>
              </w:rPr>
              <w:fldChar w:fldCharType="end"/>
            </w:r>
          </w:hyperlink>
        </w:p>
        <w:p w14:paraId="3891A1BB" w14:textId="00B1DA0A" w:rsidR="00491225" w:rsidRPr="007456AF" w:rsidRDefault="00366B5B">
          <w:pPr>
            <w:pStyle w:val="TOC2"/>
            <w:rPr>
              <w:rFonts w:asciiTheme="minorHAnsi" w:eastAsiaTheme="minorEastAsia" w:hAnsiTheme="minorHAnsi" w:cstheme="minorBidi"/>
              <w:sz w:val="24"/>
              <w:szCs w:val="22"/>
              <w:lang w:eastAsia="en-AU"/>
            </w:rPr>
          </w:pPr>
          <w:hyperlink w:anchor="_Toc67476370" w:history="1">
            <w:r w:rsidR="00491225" w:rsidRPr="007456AF">
              <w:rPr>
                <w:rStyle w:val="Hyperlink"/>
                <w:sz w:val="24"/>
              </w:rPr>
              <w:t>3.2 Approved Purposes</w:t>
            </w:r>
            <w:r w:rsidR="00491225" w:rsidRPr="007456AF">
              <w:rPr>
                <w:webHidden/>
                <w:sz w:val="24"/>
              </w:rPr>
              <w:tab/>
            </w:r>
            <w:r w:rsidR="00491225" w:rsidRPr="007456AF">
              <w:rPr>
                <w:webHidden/>
                <w:sz w:val="24"/>
              </w:rPr>
              <w:fldChar w:fldCharType="begin"/>
            </w:r>
            <w:r w:rsidR="00491225" w:rsidRPr="007456AF">
              <w:rPr>
                <w:webHidden/>
                <w:sz w:val="24"/>
              </w:rPr>
              <w:instrText xml:space="preserve"> PAGEREF _Toc67476370 \h </w:instrText>
            </w:r>
            <w:r w:rsidR="00491225" w:rsidRPr="007456AF">
              <w:rPr>
                <w:webHidden/>
                <w:sz w:val="24"/>
              </w:rPr>
            </w:r>
            <w:r w:rsidR="00491225" w:rsidRPr="007456AF">
              <w:rPr>
                <w:webHidden/>
                <w:sz w:val="24"/>
              </w:rPr>
              <w:fldChar w:fldCharType="separate"/>
            </w:r>
            <w:r w:rsidR="001E0E33">
              <w:rPr>
                <w:webHidden/>
                <w:sz w:val="24"/>
              </w:rPr>
              <w:t>6</w:t>
            </w:r>
            <w:r w:rsidR="00491225" w:rsidRPr="007456AF">
              <w:rPr>
                <w:webHidden/>
                <w:sz w:val="24"/>
              </w:rPr>
              <w:fldChar w:fldCharType="end"/>
            </w:r>
          </w:hyperlink>
        </w:p>
        <w:p w14:paraId="45F65248" w14:textId="086D8B5A" w:rsidR="00491225" w:rsidRPr="007456AF" w:rsidRDefault="00366B5B">
          <w:pPr>
            <w:pStyle w:val="TOC2"/>
            <w:rPr>
              <w:rFonts w:asciiTheme="minorHAnsi" w:eastAsiaTheme="minorEastAsia" w:hAnsiTheme="minorHAnsi" w:cstheme="minorBidi"/>
              <w:sz w:val="24"/>
              <w:szCs w:val="22"/>
              <w:lang w:eastAsia="en-AU"/>
            </w:rPr>
          </w:pPr>
          <w:hyperlink w:anchor="_Toc67476371" w:history="1">
            <w:r w:rsidR="00491225" w:rsidRPr="007456AF">
              <w:rPr>
                <w:rStyle w:val="Hyperlink"/>
                <w:sz w:val="24"/>
              </w:rPr>
              <w:t>3.3 Prohibited Uses</w:t>
            </w:r>
            <w:r w:rsidR="00491225" w:rsidRPr="007456AF">
              <w:rPr>
                <w:webHidden/>
                <w:sz w:val="24"/>
              </w:rPr>
              <w:tab/>
            </w:r>
            <w:r w:rsidR="00491225" w:rsidRPr="007456AF">
              <w:rPr>
                <w:webHidden/>
                <w:sz w:val="24"/>
              </w:rPr>
              <w:fldChar w:fldCharType="begin"/>
            </w:r>
            <w:r w:rsidR="00491225" w:rsidRPr="007456AF">
              <w:rPr>
                <w:webHidden/>
                <w:sz w:val="24"/>
              </w:rPr>
              <w:instrText xml:space="preserve"> PAGEREF _Toc67476371 \h </w:instrText>
            </w:r>
            <w:r w:rsidR="00491225" w:rsidRPr="007456AF">
              <w:rPr>
                <w:webHidden/>
                <w:sz w:val="24"/>
              </w:rPr>
            </w:r>
            <w:r w:rsidR="00491225" w:rsidRPr="007456AF">
              <w:rPr>
                <w:webHidden/>
                <w:sz w:val="24"/>
              </w:rPr>
              <w:fldChar w:fldCharType="separate"/>
            </w:r>
            <w:r w:rsidR="001E0E33">
              <w:rPr>
                <w:webHidden/>
                <w:sz w:val="24"/>
              </w:rPr>
              <w:t>7</w:t>
            </w:r>
            <w:r w:rsidR="00491225" w:rsidRPr="007456AF">
              <w:rPr>
                <w:webHidden/>
                <w:sz w:val="24"/>
              </w:rPr>
              <w:fldChar w:fldCharType="end"/>
            </w:r>
          </w:hyperlink>
        </w:p>
        <w:p w14:paraId="15BF7BB6" w14:textId="09385E15" w:rsidR="00491225" w:rsidRPr="007456AF" w:rsidRDefault="00366B5B">
          <w:pPr>
            <w:pStyle w:val="TOC2"/>
            <w:rPr>
              <w:rFonts w:asciiTheme="minorHAnsi" w:eastAsiaTheme="minorEastAsia" w:hAnsiTheme="minorHAnsi" w:cstheme="minorBidi"/>
              <w:sz w:val="24"/>
              <w:szCs w:val="22"/>
              <w:lang w:eastAsia="en-AU"/>
            </w:rPr>
          </w:pPr>
          <w:hyperlink w:anchor="_Toc67476372" w:history="1">
            <w:r w:rsidR="00491225" w:rsidRPr="007456AF">
              <w:rPr>
                <w:rStyle w:val="Hyperlink"/>
                <w:sz w:val="24"/>
              </w:rPr>
              <w:t>3.4 Community Impact and Ethics Approval</w:t>
            </w:r>
            <w:r w:rsidR="00491225" w:rsidRPr="007456AF">
              <w:rPr>
                <w:webHidden/>
                <w:sz w:val="24"/>
              </w:rPr>
              <w:tab/>
            </w:r>
            <w:r w:rsidR="00491225" w:rsidRPr="007456AF">
              <w:rPr>
                <w:webHidden/>
                <w:sz w:val="24"/>
              </w:rPr>
              <w:fldChar w:fldCharType="begin"/>
            </w:r>
            <w:r w:rsidR="00491225" w:rsidRPr="007456AF">
              <w:rPr>
                <w:webHidden/>
                <w:sz w:val="24"/>
              </w:rPr>
              <w:instrText xml:space="preserve"> PAGEREF _Toc67476372 \h </w:instrText>
            </w:r>
            <w:r w:rsidR="00491225" w:rsidRPr="007456AF">
              <w:rPr>
                <w:webHidden/>
                <w:sz w:val="24"/>
              </w:rPr>
            </w:r>
            <w:r w:rsidR="00491225" w:rsidRPr="007456AF">
              <w:rPr>
                <w:webHidden/>
                <w:sz w:val="24"/>
              </w:rPr>
              <w:fldChar w:fldCharType="separate"/>
            </w:r>
            <w:r w:rsidR="001E0E33">
              <w:rPr>
                <w:webHidden/>
                <w:sz w:val="24"/>
              </w:rPr>
              <w:t>7</w:t>
            </w:r>
            <w:r w:rsidR="00491225" w:rsidRPr="007456AF">
              <w:rPr>
                <w:webHidden/>
                <w:sz w:val="24"/>
              </w:rPr>
              <w:fldChar w:fldCharType="end"/>
            </w:r>
          </w:hyperlink>
        </w:p>
        <w:p w14:paraId="6DF9A9A4" w14:textId="47AD751A" w:rsidR="00491225" w:rsidRPr="007456AF" w:rsidRDefault="00366B5B">
          <w:pPr>
            <w:pStyle w:val="TOC1"/>
            <w:rPr>
              <w:rFonts w:asciiTheme="minorHAnsi" w:eastAsiaTheme="minorEastAsia" w:hAnsiTheme="minorHAnsi" w:cstheme="minorBidi"/>
              <w:b w:val="0"/>
              <w:sz w:val="24"/>
              <w:lang w:eastAsia="en-AU"/>
            </w:rPr>
          </w:pPr>
          <w:hyperlink w:anchor="_Toc67476373" w:history="1">
            <w:r w:rsidR="00491225" w:rsidRPr="007456AF">
              <w:rPr>
                <w:rStyle w:val="Hyperlink"/>
                <w:bCs/>
                <w:sz w:val="24"/>
                <w:lang w:val="en-US"/>
              </w:rPr>
              <w:t>4 Approved Analysts</w:t>
            </w:r>
            <w:r w:rsidR="00491225" w:rsidRPr="007456AF">
              <w:rPr>
                <w:webHidden/>
                <w:sz w:val="24"/>
              </w:rPr>
              <w:tab/>
            </w:r>
            <w:r w:rsidR="00491225" w:rsidRPr="007456AF">
              <w:rPr>
                <w:webHidden/>
                <w:sz w:val="24"/>
              </w:rPr>
              <w:fldChar w:fldCharType="begin"/>
            </w:r>
            <w:r w:rsidR="00491225" w:rsidRPr="007456AF">
              <w:rPr>
                <w:webHidden/>
                <w:sz w:val="24"/>
              </w:rPr>
              <w:instrText xml:space="preserve"> PAGEREF _Toc67476373 \h </w:instrText>
            </w:r>
            <w:r w:rsidR="00491225" w:rsidRPr="007456AF">
              <w:rPr>
                <w:webHidden/>
                <w:sz w:val="24"/>
              </w:rPr>
            </w:r>
            <w:r w:rsidR="00491225" w:rsidRPr="007456AF">
              <w:rPr>
                <w:webHidden/>
                <w:sz w:val="24"/>
              </w:rPr>
              <w:fldChar w:fldCharType="separate"/>
            </w:r>
            <w:r w:rsidR="001E0E33">
              <w:rPr>
                <w:webHidden/>
                <w:sz w:val="24"/>
              </w:rPr>
              <w:t>8</w:t>
            </w:r>
            <w:r w:rsidR="00491225" w:rsidRPr="007456AF">
              <w:rPr>
                <w:webHidden/>
                <w:sz w:val="24"/>
              </w:rPr>
              <w:fldChar w:fldCharType="end"/>
            </w:r>
          </w:hyperlink>
        </w:p>
        <w:p w14:paraId="1DEDDF15" w14:textId="0B6CE0F9" w:rsidR="00491225" w:rsidRPr="007456AF" w:rsidRDefault="00366B5B">
          <w:pPr>
            <w:pStyle w:val="TOC2"/>
            <w:rPr>
              <w:rFonts w:asciiTheme="minorHAnsi" w:eastAsiaTheme="minorEastAsia" w:hAnsiTheme="minorHAnsi" w:cstheme="minorBidi"/>
              <w:sz w:val="24"/>
              <w:szCs w:val="22"/>
              <w:lang w:eastAsia="en-AU"/>
            </w:rPr>
          </w:pPr>
          <w:hyperlink w:anchor="_Toc67476374" w:history="1">
            <w:r w:rsidR="00491225" w:rsidRPr="007456AF">
              <w:rPr>
                <w:rStyle w:val="Hyperlink"/>
                <w:sz w:val="24"/>
              </w:rPr>
              <w:t>4.1 Process for Approving Analysts</w:t>
            </w:r>
            <w:r w:rsidR="00491225" w:rsidRPr="007456AF">
              <w:rPr>
                <w:webHidden/>
                <w:sz w:val="24"/>
              </w:rPr>
              <w:tab/>
            </w:r>
            <w:r w:rsidR="00491225" w:rsidRPr="007456AF">
              <w:rPr>
                <w:webHidden/>
                <w:sz w:val="24"/>
              </w:rPr>
              <w:fldChar w:fldCharType="begin"/>
            </w:r>
            <w:r w:rsidR="00491225" w:rsidRPr="007456AF">
              <w:rPr>
                <w:webHidden/>
                <w:sz w:val="24"/>
              </w:rPr>
              <w:instrText xml:space="preserve"> PAGEREF _Toc67476374 \h </w:instrText>
            </w:r>
            <w:r w:rsidR="00491225" w:rsidRPr="007456AF">
              <w:rPr>
                <w:webHidden/>
                <w:sz w:val="24"/>
              </w:rPr>
            </w:r>
            <w:r w:rsidR="00491225" w:rsidRPr="007456AF">
              <w:rPr>
                <w:webHidden/>
                <w:sz w:val="24"/>
              </w:rPr>
              <w:fldChar w:fldCharType="separate"/>
            </w:r>
            <w:r w:rsidR="001E0E33">
              <w:rPr>
                <w:webHidden/>
                <w:sz w:val="24"/>
              </w:rPr>
              <w:t>8</w:t>
            </w:r>
            <w:r w:rsidR="00491225" w:rsidRPr="007456AF">
              <w:rPr>
                <w:webHidden/>
                <w:sz w:val="24"/>
              </w:rPr>
              <w:fldChar w:fldCharType="end"/>
            </w:r>
          </w:hyperlink>
        </w:p>
        <w:p w14:paraId="4993EEB0" w14:textId="65D9F4C4" w:rsidR="00491225" w:rsidRPr="007456AF" w:rsidRDefault="00366B5B">
          <w:pPr>
            <w:pStyle w:val="TOC2"/>
            <w:rPr>
              <w:rFonts w:asciiTheme="minorHAnsi" w:eastAsiaTheme="minorEastAsia" w:hAnsiTheme="minorHAnsi" w:cstheme="minorBidi"/>
              <w:sz w:val="24"/>
              <w:szCs w:val="22"/>
              <w:lang w:eastAsia="en-AU"/>
            </w:rPr>
          </w:pPr>
          <w:hyperlink w:anchor="_Toc67476375" w:history="1">
            <w:r w:rsidR="00491225" w:rsidRPr="007456AF">
              <w:rPr>
                <w:rStyle w:val="Hyperlink"/>
                <w:sz w:val="24"/>
              </w:rPr>
              <w:t>4.2 Approved Analyst Training</w:t>
            </w:r>
            <w:r w:rsidR="00491225" w:rsidRPr="007456AF">
              <w:rPr>
                <w:webHidden/>
                <w:sz w:val="24"/>
              </w:rPr>
              <w:tab/>
            </w:r>
            <w:r w:rsidR="00491225" w:rsidRPr="007456AF">
              <w:rPr>
                <w:webHidden/>
                <w:sz w:val="24"/>
              </w:rPr>
              <w:fldChar w:fldCharType="begin"/>
            </w:r>
            <w:r w:rsidR="00491225" w:rsidRPr="007456AF">
              <w:rPr>
                <w:webHidden/>
                <w:sz w:val="24"/>
              </w:rPr>
              <w:instrText xml:space="preserve"> PAGEREF _Toc67476375 \h </w:instrText>
            </w:r>
            <w:r w:rsidR="00491225" w:rsidRPr="007456AF">
              <w:rPr>
                <w:webHidden/>
                <w:sz w:val="24"/>
              </w:rPr>
            </w:r>
            <w:r w:rsidR="00491225" w:rsidRPr="007456AF">
              <w:rPr>
                <w:webHidden/>
                <w:sz w:val="24"/>
              </w:rPr>
              <w:fldChar w:fldCharType="separate"/>
            </w:r>
            <w:r w:rsidR="001E0E33">
              <w:rPr>
                <w:webHidden/>
                <w:sz w:val="24"/>
              </w:rPr>
              <w:t>9</w:t>
            </w:r>
            <w:r w:rsidR="00491225" w:rsidRPr="007456AF">
              <w:rPr>
                <w:webHidden/>
                <w:sz w:val="24"/>
              </w:rPr>
              <w:fldChar w:fldCharType="end"/>
            </w:r>
          </w:hyperlink>
        </w:p>
        <w:p w14:paraId="4B38A968" w14:textId="2DE8A099" w:rsidR="00491225" w:rsidRPr="007456AF" w:rsidRDefault="00366B5B">
          <w:pPr>
            <w:pStyle w:val="TOC1"/>
            <w:rPr>
              <w:rFonts w:asciiTheme="minorHAnsi" w:eastAsiaTheme="minorEastAsia" w:hAnsiTheme="minorHAnsi" w:cstheme="minorBidi"/>
              <w:b w:val="0"/>
              <w:sz w:val="24"/>
              <w:lang w:eastAsia="en-AU"/>
            </w:rPr>
          </w:pPr>
          <w:hyperlink w:anchor="_Toc67476377" w:history="1">
            <w:r w:rsidR="00491225" w:rsidRPr="007456AF">
              <w:rPr>
                <w:rStyle w:val="Hyperlink"/>
                <w:bCs/>
                <w:sz w:val="24"/>
                <w:lang w:val="en-US"/>
              </w:rPr>
              <w:t>5 Data and analytic requests</w:t>
            </w:r>
            <w:r w:rsidR="00491225" w:rsidRPr="007456AF">
              <w:rPr>
                <w:webHidden/>
                <w:sz w:val="24"/>
              </w:rPr>
              <w:tab/>
            </w:r>
            <w:r w:rsidR="00491225" w:rsidRPr="007456AF">
              <w:rPr>
                <w:webHidden/>
                <w:sz w:val="24"/>
              </w:rPr>
              <w:fldChar w:fldCharType="begin"/>
            </w:r>
            <w:r w:rsidR="00491225" w:rsidRPr="007456AF">
              <w:rPr>
                <w:webHidden/>
                <w:sz w:val="24"/>
              </w:rPr>
              <w:instrText xml:space="preserve"> PAGEREF _Toc67476377 \h </w:instrText>
            </w:r>
            <w:r w:rsidR="00491225" w:rsidRPr="007456AF">
              <w:rPr>
                <w:webHidden/>
                <w:sz w:val="24"/>
              </w:rPr>
            </w:r>
            <w:r w:rsidR="00491225" w:rsidRPr="007456AF">
              <w:rPr>
                <w:webHidden/>
                <w:sz w:val="24"/>
              </w:rPr>
              <w:fldChar w:fldCharType="separate"/>
            </w:r>
            <w:r w:rsidR="001E0E33">
              <w:rPr>
                <w:webHidden/>
                <w:sz w:val="24"/>
              </w:rPr>
              <w:t>10</w:t>
            </w:r>
            <w:r w:rsidR="00491225" w:rsidRPr="007456AF">
              <w:rPr>
                <w:webHidden/>
                <w:sz w:val="24"/>
              </w:rPr>
              <w:fldChar w:fldCharType="end"/>
            </w:r>
          </w:hyperlink>
        </w:p>
        <w:p w14:paraId="57C7E1F5" w14:textId="6CB196D7" w:rsidR="00491225" w:rsidRPr="007456AF" w:rsidRDefault="00366B5B">
          <w:pPr>
            <w:pStyle w:val="TOC1"/>
            <w:rPr>
              <w:rFonts w:asciiTheme="minorHAnsi" w:eastAsiaTheme="minorEastAsia" w:hAnsiTheme="minorHAnsi" w:cstheme="minorBidi"/>
              <w:b w:val="0"/>
              <w:sz w:val="24"/>
              <w:lang w:eastAsia="en-AU"/>
            </w:rPr>
          </w:pPr>
          <w:hyperlink w:anchor="_Toc67476378" w:history="1">
            <w:r w:rsidR="00491225" w:rsidRPr="007456AF">
              <w:rPr>
                <w:rStyle w:val="Hyperlink"/>
                <w:bCs/>
                <w:sz w:val="24"/>
                <w:lang w:val="en-US"/>
              </w:rPr>
              <w:t>6 Checking of Analytic Outputs</w:t>
            </w:r>
            <w:r w:rsidR="00491225" w:rsidRPr="007456AF">
              <w:rPr>
                <w:webHidden/>
                <w:sz w:val="24"/>
              </w:rPr>
              <w:tab/>
            </w:r>
            <w:r w:rsidR="00491225" w:rsidRPr="007456AF">
              <w:rPr>
                <w:webHidden/>
                <w:sz w:val="24"/>
              </w:rPr>
              <w:fldChar w:fldCharType="begin"/>
            </w:r>
            <w:r w:rsidR="00491225" w:rsidRPr="007456AF">
              <w:rPr>
                <w:webHidden/>
                <w:sz w:val="24"/>
              </w:rPr>
              <w:instrText xml:space="preserve"> PAGEREF _Toc67476378 \h </w:instrText>
            </w:r>
            <w:r w:rsidR="00491225" w:rsidRPr="007456AF">
              <w:rPr>
                <w:webHidden/>
                <w:sz w:val="24"/>
              </w:rPr>
            </w:r>
            <w:r w:rsidR="00491225" w:rsidRPr="007456AF">
              <w:rPr>
                <w:webHidden/>
                <w:sz w:val="24"/>
              </w:rPr>
              <w:fldChar w:fldCharType="separate"/>
            </w:r>
            <w:r w:rsidR="001E0E33">
              <w:rPr>
                <w:webHidden/>
                <w:sz w:val="24"/>
              </w:rPr>
              <w:t>12</w:t>
            </w:r>
            <w:r w:rsidR="00491225" w:rsidRPr="007456AF">
              <w:rPr>
                <w:webHidden/>
                <w:sz w:val="24"/>
              </w:rPr>
              <w:fldChar w:fldCharType="end"/>
            </w:r>
          </w:hyperlink>
        </w:p>
        <w:p w14:paraId="2A34526A" w14:textId="0C031D78" w:rsidR="00491225" w:rsidRPr="007456AF" w:rsidRDefault="00366B5B">
          <w:pPr>
            <w:pStyle w:val="TOC2"/>
            <w:rPr>
              <w:rFonts w:asciiTheme="minorHAnsi" w:eastAsiaTheme="minorEastAsia" w:hAnsiTheme="minorHAnsi" w:cstheme="minorBidi"/>
              <w:sz w:val="24"/>
              <w:szCs w:val="22"/>
              <w:lang w:eastAsia="en-AU"/>
            </w:rPr>
          </w:pPr>
          <w:hyperlink w:anchor="_Toc67476379" w:history="1">
            <w:r w:rsidR="00491225" w:rsidRPr="007456AF">
              <w:rPr>
                <w:rStyle w:val="Hyperlink"/>
                <w:sz w:val="24"/>
              </w:rPr>
              <w:t>6.1 Output checking process</w:t>
            </w:r>
            <w:r w:rsidR="00491225" w:rsidRPr="007456AF">
              <w:rPr>
                <w:webHidden/>
                <w:sz w:val="24"/>
              </w:rPr>
              <w:tab/>
            </w:r>
            <w:r w:rsidR="00491225" w:rsidRPr="007456AF">
              <w:rPr>
                <w:webHidden/>
                <w:sz w:val="24"/>
              </w:rPr>
              <w:fldChar w:fldCharType="begin"/>
            </w:r>
            <w:r w:rsidR="00491225" w:rsidRPr="007456AF">
              <w:rPr>
                <w:webHidden/>
                <w:sz w:val="24"/>
              </w:rPr>
              <w:instrText xml:space="preserve"> PAGEREF _Toc67476379 \h </w:instrText>
            </w:r>
            <w:r w:rsidR="00491225" w:rsidRPr="007456AF">
              <w:rPr>
                <w:webHidden/>
                <w:sz w:val="24"/>
              </w:rPr>
            </w:r>
            <w:r w:rsidR="00491225" w:rsidRPr="007456AF">
              <w:rPr>
                <w:webHidden/>
                <w:sz w:val="24"/>
              </w:rPr>
              <w:fldChar w:fldCharType="separate"/>
            </w:r>
            <w:r w:rsidR="001E0E33">
              <w:rPr>
                <w:webHidden/>
                <w:sz w:val="24"/>
              </w:rPr>
              <w:t>12</w:t>
            </w:r>
            <w:r w:rsidR="00491225" w:rsidRPr="007456AF">
              <w:rPr>
                <w:webHidden/>
                <w:sz w:val="24"/>
              </w:rPr>
              <w:fldChar w:fldCharType="end"/>
            </w:r>
          </w:hyperlink>
        </w:p>
        <w:p w14:paraId="344A8141" w14:textId="62B908CF" w:rsidR="00491225" w:rsidRPr="007456AF" w:rsidRDefault="00366B5B">
          <w:pPr>
            <w:pStyle w:val="TOC2"/>
            <w:rPr>
              <w:rFonts w:asciiTheme="minorHAnsi" w:eastAsiaTheme="minorEastAsia" w:hAnsiTheme="minorHAnsi" w:cstheme="minorBidi"/>
              <w:sz w:val="24"/>
              <w:szCs w:val="22"/>
              <w:lang w:eastAsia="en-AU"/>
            </w:rPr>
          </w:pPr>
          <w:hyperlink w:anchor="_Toc67476380" w:history="1">
            <w:r w:rsidR="00491225" w:rsidRPr="007456AF">
              <w:rPr>
                <w:rStyle w:val="Hyperlink"/>
                <w:sz w:val="24"/>
              </w:rPr>
              <w:t>6.2 Five Safes Framework</w:t>
            </w:r>
            <w:r w:rsidR="00491225" w:rsidRPr="007456AF">
              <w:rPr>
                <w:webHidden/>
                <w:sz w:val="24"/>
              </w:rPr>
              <w:tab/>
            </w:r>
            <w:r w:rsidR="00491225" w:rsidRPr="007456AF">
              <w:rPr>
                <w:webHidden/>
                <w:sz w:val="24"/>
              </w:rPr>
              <w:fldChar w:fldCharType="begin"/>
            </w:r>
            <w:r w:rsidR="00491225" w:rsidRPr="007456AF">
              <w:rPr>
                <w:webHidden/>
                <w:sz w:val="24"/>
              </w:rPr>
              <w:instrText xml:space="preserve"> PAGEREF _Toc67476380 \h </w:instrText>
            </w:r>
            <w:r w:rsidR="00491225" w:rsidRPr="007456AF">
              <w:rPr>
                <w:webHidden/>
                <w:sz w:val="24"/>
              </w:rPr>
            </w:r>
            <w:r w:rsidR="00491225" w:rsidRPr="007456AF">
              <w:rPr>
                <w:webHidden/>
                <w:sz w:val="24"/>
              </w:rPr>
              <w:fldChar w:fldCharType="separate"/>
            </w:r>
            <w:r w:rsidR="001E0E33">
              <w:rPr>
                <w:webHidden/>
                <w:sz w:val="24"/>
              </w:rPr>
              <w:t>12</w:t>
            </w:r>
            <w:r w:rsidR="00491225" w:rsidRPr="007456AF">
              <w:rPr>
                <w:webHidden/>
                <w:sz w:val="24"/>
              </w:rPr>
              <w:fldChar w:fldCharType="end"/>
            </w:r>
          </w:hyperlink>
        </w:p>
        <w:p w14:paraId="294D5ECD" w14:textId="184F625F" w:rsidR="00491225" w:rsidRPr="007456AF" w:rsidRDefault="00366B5B">
          <w:pPr>
            <w:pStyle w:val="TOC1"/>
            <w:rPr>
              <w:rFonts w:asciiTheme="minorHAnsi" w:eastAsiaTheme="minorEastAsia" w:hAnsiTheme="minorHAnsi" w:cstheme="minorBidi"/>
              <w:b w:val="0"/>
              <w:sz w:val="24"/>
              <w:lang w:eastAsia="en-AU"/>
            </w:rPr>
          </w:pPr>
          <w:hyperlink w:anchor="_Toc67476381" w:history="1">
            <w:r w:rsidR="00491225" w:rsidRPr="007456AF">
              <w:rPr>
                <w:rStyle w:val="Hyperlink"/>
                <w:bCs/>
                <w:sz w:val="24"/>
                <w:lang w:val="en-US"/>
              </w:rPr>
              <w:t>7 Contact the FACSIAR Project Team</w:t>
            </w:r>
            <w:r w:rsidR="00491225" w:rsidRPr="007456AF">
              <w:rPr>
                <w:webHidden/>
                <w:sz w:val="24"/>
              </w:rPr>
              <w:tab/>
            </w:r>
            <w:r w:rsidR="00491225" w:rsidRPr="007456AF">
              <w:rPr>
                <w:webHidden/>
                <w:sz w:val="24"/>
              </w:rPr>
              <w:fldChar w:fldCharType="begin"/>
            </w:r>
            <w:r w:rsidR="00491225" w:rsidRPr="007456AF">
              <w:rPr>
                <w:webHidden/>
                <w:sz w:val="24"/>
              </w:rPr>
              <w:instrText xml:space="preserve"> PAGEREF _Toc67476381 \h </w:instrText>
            </w:r>
            <w:r w:rsidR="00491225" w:rsidRPr="007456AF">
              <w:rPr>
                <w:webHidden/>
                <w:sz w:val="24"/>
              </w:rPr>
            </w:r>
            <w:r w:rsidR="00491225" w:rsidRPr="007456AF">
              <w:rPr>
                <w:webHidden/>
                <w:sz w:val="24"/>
              </w:rPr>
              <w:fldChar w:fldCharType="separate"/>
            </w:r>
            <w:r w:rsidR="001E0E33">
              <w:rPr>
                <w:webHidden/>
                <w:sz w:val="24"/>
              </w:rPr>
              <w:t>13</w:t>
            </w:r>
            <w:r w:rsidR="00491225" w:rsidRPr="007456AF">
              <w:rPr>
                <w:webHidden/>
                <w:sz w:val="24"/>
              </w:rPr>
              <w:fldChar w:fldCharType="end"/>
            </w:r>
          </w:hyperlink>
        </w:p>
        <w:p w14:paraId="183A9D31" w14:textId="42600960" w:rsidR="00491225" w:rsidRPr="007456AF" w:rsidRDefault="00366B5B">
          <w:pPr>
            <w:pStyle w:val="TOC1"/>
            <w:rPr>
              <w:rFonts w:asciiTheme="minorHAnsi" w:eastAsiaTheme="minorEastAsia" w:hAnsiTheme="minorHAnsi" w:cstheme="minorBidi"/>
              <w:b w:val="0"/>
              <w:sz w:val="24"/>
              <w:lang w:eastAsia="en-AU"/>
            </w:rPr>
          </w:pPr>
          <w:hyperlink w:anchor="_Toc67476382" w:history="1">
            <w:r w:rsidR="00491225" w:rsidRPr="007456AF">
              <w:rPr>
                <w:rStyle w:val="Hyperlink"/>
                <w:bCs/>
                <w:sz w:val="24"/>
                <w:lang w:val="en-US"/>
              </w:rPr>
              <w:t>APPENDIX A: Data Items Inventory for the Human Services Dataset</w:t>
            </w:r>
            <w:r w:rsidR="00491225" w:rsidRPr="007456AF">
              <w:rPr>
                <w:webHidden/>
                <w:sz w:val="24"/>
              </w:rPr>
              <w:tab/>
            </w:r>
            <w:r w:rsidR="00491225" w:rsidRPr="007456AF">
              <w:rPr>
                <w:webHidden/>
                <w:sz w:val="24"/>
              </w:rPr>
              <w:fldChar w:fldCharType="begin"/>
            </w:r>
            <w:r w:rsidR="00491225" w:rsidRPr="007456AF">
              <w:rPr>
                <w:webHidden/>
                <w:sz w:val="24"/>
              </w:rPr>
              <w:instrText xml:space="preserve"> PAGEREF _Toc67476382 \h </w:instrText>
            </w:r>
            <w:r w:rsidR="00491225" w:rsidRPr="007456AF">
              <w:rPr>
                <w:webHidden/>
                <w:sz w:val="24"/>
              </w:rPr>
            </w:r>
            <w:r w:rsidR="00491225" w:rsidRPr="007456AF">
              <w:rPr>
                <w:webHidden/>
                <w:sz w:val="24"/>
              </w:rPr>
              <w:fldChar w:fldCharType="separate"/>
            </w:r>
            <w:r w:rsidR="001E0E33">
              <w:rPr>
                <w:webHidden/>
                <w:sz w:val="24"/>
              </w:rPr>
              <w:t>14</w:t>
            </w:r>
            <w:r w:rsidR="00491225" w:rsidRPr="007456AF">
              <w:rPr>
                <w:webHidden/>
                <w:sz w:val="24"/>
              </w:rPr>
              <w:fldChar w:fldCharType="end"/>
            </w:r>
          </w:hyperlink>
        </w:p>
        <w:p w14:paraId="1BAD158E" w14:textId="3BB047C1" w:rsidR="00491225" w:rsidRPr="007456AF" w:rsidRDefault="00366B5B">
          <w:pPr>
            <w:pStyle w:val="TOC1"/>
            <w:rPr>
              <w:rFonts w:asciiTheme="minorHAnsi" w:eastAsiaTheme="minorEastAsia" w:hAnsiTheme="minorHAnsi" w:cstheme="minorBidi"/>
              <w:b w:val="0"/>
              <w:sz w:val="24"/>
              <w:lang w:eastAsia="en-AU"/>
            </w:rPr>
          </w:pPr>
          <w:hyperlink w:anchor="_Toc67476383" w:history="1">
            <w:r w:rsidR="00491225" w:rsidRPr="007456AF">
              <w:rPr>
                <w:rStyle w:val="Hyperlink"/>
                <w:bCs/>
                <w:sz w:val="24"/>
                <w:lang w:val="en-US"/>
              </w:rPr>
              <w:t>APPENDIX B: Request process map</w:t>
            </w:r>
            <w:r w:rsidR="00491225" w:rsidRPr="007456AF">
              <w:rPr>
                <w:webHidden/>
                <w:sz w:val="24"/>
              </w:rPr>
              <w:tab/>
            </w:r>
            <w:r w:rsidR="00491225" w:rsidRPr="007456AF">
              <w:rPr>
                <w:webHidden/>
                <w:sz w:val="24"/>
              </w:rPr>
              <w:fldChar w:fldCharType="begin"/>
            </w:r>
            <w:r w:rsidR="00491225" w:rsidRPr="007456AF">
              <w:rPr>
                <w:webHidden/>
                <w:sz w:val="24"/>
              </w:rPr>
              <w:instrText xml:space="preserve"> PAGEREF _Toc67476383 \h </w:instrText>
            </w:r>
            <w:r w:rsidR="00491225" w:rsidRPr="007456AF">
              <w:rPr>
                <w:webHidden/>
                <w:sz w:val="24"/>
              </w:rPr>
            </w:r>
            <w:r w:rsidR="00491225" w:rsidRPr="007456AF">
              <w:rPr>
                <w:webHidden/>
                <w:sz w:val="24"/>
              </w:rPr>
              <w:fldChar w:fldCharType="separate"/>
            </w:r>
            <w:r w:rsidR="001E0E33">
              <w:rPr>
                <w:webHidden/>
                <w:sz w:val="24"/>
              </w:rPr>
              <w:t>15</w:t>
            </w:r>
            <w:r w:rsidR="00491225" w:rsidRPr="007456AF">
              <w:rPr>
                <w:webHidden/>
                <w:sz w:val="24"/>
              </w:rPr>
              <w:fldChar w:fldCharType="end"/>
            </w:r>
          </w:hyperlink>
        </w:p>
        <w:p w14:paraId="5A209744" w14:textId="26B6BA97" w:rsidR="00491225" w:rsidRPr="007456AF" w:rsidRDefault="00366B5B">
          <w:pPr>
            <w:pStyle w:val="TOC1"/>
            <w:rPr>
              <w:rFonts w:asciiTheme="minorHAnsi" w:eastAsiaTheme="minorEastAsia" w:hAnsiTheme="minorHAnsi" w:cstheme="minorBidi"/>
              <w:b w:val="0"/>
              <w:sz w:val="24"/>
              <w:lang w:eastAsia="en-AU"/>
            </w:rPr>
          </w:pPr>
          <w:hyperlink w:anchor="_Toc67476384" w:history="1">
            <w:r w:rsidR="00491225" w:rsidRPr="007456AF">
              <w:rPr>
                <w:rStyle w:val="Hyperlink"/>
                <w:bCs/>
                <w:sz w:val="24"/>
                <w:lang w:val="en-US"/>
              </w:rPr>
              <w:t>APPENDIX C: Data request form</w:t>
            </w:r>
            <w:r w:rsidR="00491225" w:rsidRPr="007456AF">
              <w:rPr>
                <w:webHidden/>
                <w:sz w:val="24"/>
              </w:rPr>
              <w:tab/>
            </w:r>
            <w:r w:rsidR="00491225" w:rsidRPr="007456AF">
              <w:rPr>
                <w:webHidden/>
                <w:sz w:val="24"/>
              </w:rPr>
              <w:fldChar w:fldCharType="begin"/>
            </w:r>
            <w:r w:rsidR="00491225" w:rsidRPr="007456AF">
              <w:rPr>
                <w:webHidden/>
                <w:sz w:val="24"/>
              </w:rPr>
              <w:instrText xml:space="preserve"> PAGEREF _Toc67476384 \h </w:instrText>
            </w:r>
            <w:r w:rsidR="00491225" w:rsidRPr="007456AF">
              <w:rPr>
                <w:webHidden/>
                <w:sz w:val="24"/>
              </w:rPr>
            </w:r>
            <w:r w:rsidR="00491225" w:rsidRPr="007456AF">
              <w:rPr>
                <w:webHidden/>
                <w:sz w:val="24"/>
              </w:rPr>
              <w:fldChar w:fldCharType="separate"/>
            </w:r>
            <w:r w:rsidR="001E0E33">
              <w:rPr>
                <w:webHidden/>
                <w:sz w:val="24"/>
              </w:rPr>
              <w:t>16</w:t>
            </w:r>
            <w:r w:rsidR="00491225" w:rsidRPr="007456AF">
              <w:rPr>
                <w:webHidden/>
                <w:sz w:val="24"/>
              </w:rPr>
              <w:fldChar w:fldCharType="end"/>
            </w:r>
          </w:hyperlink>
        </w:p>
        <w:p w14:paraId="2F57EBC3" w14:textId="4D2D6321" w:rsidR="00491225" w:rsidRPr="007456AF" w:rsidRDefault="00366B5B">
          <w:pPr>
            <w:pStyle w:val="TOC1"/>
            <w:rPr>
              <w:rFonts w:asciiTheme="minorHAnsi" w:eastAsiaTheme="minorEastAsia" w:hAnsiTheme="minorHAnsi" w:cstheme="minorBidi"/>
              <w:b w:val="0"/>
              <w:sz w:val="24"/>
              <w:lang w:eastAsia="en-AU"/>
            </w:rPr>
          </w:pPr>
          <w:hyperlink w:anchor="_Toc67476385" w:history="1">
            <w:r w:rsidR="00491225" w:rsidRPr="007456AF">
              <w:rPr>
                <w:rStyle w:val="Hyperlink"/>
                <w:bCs/>
                <w:sz w:val="24"/>
                <w:lang w:val="en-US"/>
              </w:rPr>
              <w:t>APPENDIX D: Analytics Proposal Form</w:t>
            </w:r>
            <w:r w:rsidR="00491225" w:rsidRPr="007456AF">
              <w:rPr>
                <w:webHidden/>
                <w:sz w:val="24"/>
              </w:rPr>
              <w:tab/>
            </w:r>
            <w:r w:rsidR="00491225" w:rsidRPr="007456AF">
              <w:rPr>
                <w:webHidden/>
                <w:sz w:val="24"/>
              </w:rPr>
              <w:fldChar w:fldCharType="begin"/>
            </w:r>
            <w:r w:rsidR="00491225" w:rsidRPr="007456AF">
              <w:rPr>
                <w:webHidden/>
                <w:sz w:val="24"/>
              </w:rPr>
              <w:instrText xml:space="preserve"> PAGEREF _Toc67476385 \h </w:instrText>
            </w:r>
            <w:r w:rsidR="00491225" w:rsidRPr="007456AF">
              <w:rPr>
                <w:webHidden/>
                <w:sz w:val="24"/>
              </w:rPr>
            </w:r>
            <w:r w:rsidR="00491225" w:rsidRPr="007456AF">
              <w:rPr>
                <w:webHidden/>
                <w:sz w:val="24"/>
              </w:rPr>
              <w:fldChar w:fldCharType="separate"/>
            </w:r>
            <w:r w:rsidR="001E0E33">
              <w:rPr>
                <w:webHidden/>
                <w:sz w:val="24"/>
              </w:rPr>
              <w:t>17</w:t>
            </w:r>
            <w:r w:rsidR="00491225" w:rsidRPr="007456AF">
              <w:rPr>
                <w:webHidden/>
                <w:sz w:val="24"/>
              </w:rPr>
              <w:fldChar w:fldCharType="end"/>
            </w:r>
          </w:hyperlink>
        </w:p>
        <w:p w14:paraId="41F8F105" w14:textId="0634C0B6" w:rsidR="00EA7424" w:rsidRDefault="00EA7424">
          <w:r w:rsidRPr="007456AF">
            <w:rPr>
              <w:b/>
              <w:bCs/>
              <w:noProof/>
              <w:sz w:val="24"/>
            </w:rPr>
            <w:fldChar w:fldCharType="end"/>
          </w:r>
        </w:p>
      </w:sdtContent>
    </w:sdt>
    <w:p w14:paraId="11BFA055" w14:textId="0B80C392" w:rsidR="002944A7" w:rsidRDefault="002944A7">
      <w:pPr>
        <w:spacing w:after="160" w:line="259" w:lineRule="auto"/>
        <w:rPr>
          <w:rFonts w:eastAsia="Times New Roman" w:cs="Times New Roman"/>
          <w:b/>
          <w:bCs/>
          <w:kern w:val="28"/>
          <w:sz w:val="32"/>
          <w:szCs w:val="32"/>
        </w:rPr>
      </w:pPr>
      <w:r>
        <w:rPr>
          <w:rFonts w:eastAsia="Times New Roman" w:cs="Times New Roman"/>
          <w:b/>
          <w:bCs/>
          <w:kern w:val="28"/>
          <w:sz w:val="32"/>
          <w:szCs w:val="32"/>
        </w:rPr>
        <w:br w:type="page"/>
      </w:r>
    </w:p>
    <w:p w14:paraId="24B70530" w14:textId="4B597178" w:rsidR="0052566C" w:rsidRPr="00890FE9" w:rsidRDefault="00EA7424" w:rsidP="00890FE9">
      <w:pPr>
        <w:keepNext/>
        <w:tabs>
          <w:tab w:val="num" w:pos="432"/>
        </w:tabs>
        <w:autoSpaceDE w:val="0"/>
        <w:autoSpaceDN w:val="0"/>
        <w:adjustRightInd w:val="0"/>
        <w:spacing w:after="290"/>
        <w:ind w:left="432" w:hanging="432"/>
        <w:outlineLvl w:val="0"/>
        <w:rPr>
          <w:rFonts w:eastAsia="Times New Roman"/>
          <w:bCs/>
          <w:color w:val="002664"/>
          <w:sz w:val="44"/>
          <w:szCs w:val="28"/>
          <w:lang w:val="en-US"/>
        </w:rPr>
      </w:pPr>
      <w:bookmarkStart w:id="2" w:name="_Toc67476366"/>
      <w:r w:rsidRPr="00890FE9">
        <w:rPr>
          <w:rFonts w:eastAsia="Times New Roman"/>
          <w:bCs/>
          <w:color w:val="002664"/>
          <w:sz w:val="44"/>
          <w:szCs w:val="28"/>
          <w:lang w:val="en-US"/>
        </w:rPr>
        <w:lastRenderedPageBreak/>
        <w:t xml:space="preserve">1 </w:t>
      </w:r>
      <w:r w:rsidR="0052566C" w:rsidRPr="00890FE9">
        <w:rPr>
          <w:rFonts w:eastAsia="Times New Roman"/>
          <w:bCs/>
          <w:color w:val="002664"/>
          <w:sz w:val="44"/>
          <w:szCs w:val="28"/>
          <w:lang w:val="en-US"/>
        </w:rPr>
        <w:t>About these guidelines</w:t>
      </w:r>
      <w:bookmarkEnd w:id="2"/>
    </w:p>
    <w:p w14:paraId="2026619A" w14:textId="77777777" w:rsidR="006E2844" w:rsidRDefault="006E2844" w:rsidP="006E2844"/>
    <w:p w14:paraId="1C4ED0F7" w14:textId="116E62F2" w:rsidR="0052566C" w:rsidRPr="00890FE9" w:rsidRDefault="0052566C" w:rsidP="00102857">
      <w:pPr>
        <w:spacing w:after="160" w:line="259" w:lineRule="auto"/>
        <w:rPr>
          <w:sz w:val="24"/>
          <w:szCs w:val="24"/>
        </w:rPr>
      </w:pPr>
      <w:r w:rsidRPr="00890FE9">
        <w:rPr>
          <w:sz w:val="24"/>
          <w:szCs w:val="24"/>
        </w:rPr>
        <w:t>These guidelines provide details of the conditions and requirements for obtaining data from the Human Services Dataset</w:t>
      </w:r>
      <w:r w:rsidR="0068315A" w:rsidRPr="00890FE9">
        <w:rPr>
          <w:sz w:val="24"/>
          <w:szCs w:val="24"/>
        </w:rPr>
        <w:t xml:space="preserve"> (HSDS)</w:t>
      </w:r>
      <w:r w:rsidR="00102857" w:rsidRPr="00890FE9">
        <w:rPr>
          <w:rFonts w:eastAsia="Calibri"/>
          <w:sz w:val="24"/>
          <w:szCs w:val="24"/>
        </w:rPr>
        <w:t>.</w:t>
      </w:r>
      <w:r w:rsidRPr="00890FE9">
        <w:rPr>
          <w:sz w:val="24"/>
          <w:szCs w:val="24"/>
        </w:rPr>
        <w:t xml:space="preserve"> These guidelines should be read in conjunction with the </w:t>
      </w:r>
      <w:hyperlink r:id="rId11" w:history="1">
        <w:r w:rsidRPr="00890FE9">
          <w:rPr>
            <w:rFonts w:eastAsia="Calibri"/>
            <w:color w:val="0563C1"/>
            <w:sz w:val="24"/>
            <w:szCs w:val="24"/>
            <w:u w:val="single"/>
          </w:rPr>
          <w:t>Public Interest Direction</w:t>
        </w:r>
      </w:hyperlink>
      <w:r w:rsidRPr="00890FE9">
        <w:rPr>
          <w:sz w:val="24"/>
          <w:szCs w:val="24"/>
          <w:vertAlign w:val="superscript"/>
        </w:rPr>
        <w:footnoteReference w:id="1"/>
      </w:r>
      <w:r w:rsidRPr="00890FE9">
        <w:rPr>
          <w:sz w:val="24"/>
          <w:szCs w:val="24"/>
        </w:rPr>
        <w:t xml:space="preserve"> and </w:t>
      </w:r>
      <w:hyperlink r:id="rId12" w:history="1">
        <w:r w:rsidRPr="00890FE9">
          <w:rPr>
            <w:rFonts w:eastAsia="Calibri"/>
            <w:color w:val="0563C1"/>
            <w:sz w:val="24"/>
            <w:szCs w:val="24"/>
            <w:u w:val="single"/>
          </w:rPr>
          <w:t>Health Public Interest Direction</w:t>
        </w:r>
      </w:hyperlink>
      <w:r w:rsidRPr="00890FE9">
        <w:rPr>
          <w:sz w:val="24"/>
          <w:szCs w:val="24"/>
          <w:vertAlign w:val="superscript"/>
        </w:rPr>
        <w:footnoteReference w:id="2"/>
      </w:r>
      <w:r w:rsidRPr="00890FE9">
        <w:rPr>
          <w:sz w:val="24"/>
          <w:szCs w:val="24"/>
        </w:rPr>
        <w:t xml:space="preserve"> (the PIDs) made by the NSW Privacy Commissioner for the </w:t>
      </w:r>
      <w:r w:rsidR="00402E7B">
        <w:rPr>
          <w:sz w:val="24"/>
          <w:szCs w:val="24"/>
        </w:rPr>
        <w:t>Their Futures Matter (TFM)</w:t>
      </w:r>
      <w:r w:rsidRPr="00890FE9">
        <w:rPr>
          <w:sz w:val="24"/>
          <w:szCs w:val="24"/>
        </w:rPr>
        <w:t xml:space="preserve"> Project. </w:t>
      </w:r>
    </w:p>
    <w:p w14:paraId="16B354FF" w14:textId="1276CF8A" w:rsidR="0052566C" w:rsidRDefault="0052566C" w:rsidP="004571AA">
      <w:pPr>
        <w:contextualSpacing/>
        <w:rPr>
          <w:sz w:val="24"/>
          <w:szCs w:val="24"/>
        </w:rPr>
      </w:pPr>
      <w:r w:rsidRPr="00890FE9">
        <w:rPr>
          <w:sz w:val="24"/>
          <w:szCs w:val="24"/>
        </w:rPr>
        <w:t xml:space="preserve">Effective oversight of the </w:t>
      </w:r>
      <w:r w:rsidR="0068315A" w:rsidRPr="00890FE9">
        <w:rPr>
          <w:sz w:val="24"/>
          <w:szCs w:val="24"/>
        </w:rPr>
        <w:t>HSDS</w:t>
      </w:r>
      <w:r w:rsidR="00102857" w:rsidRPr="00890FE9">
        <w:rPr>
          <w:sz w:val="24"/>
          <w:szCs w:val="24"/>
        </w:rPr>
        <w:t xml:space="preserve"> </w:t>
      </w:r>
      <w:r w:rsidRPr="00890FE9">
        <w:rPr>
          <w:sz w:val="24"/>
          <w:szCs w:val="24"/>
        </w:rPr>
        <w:t>involves proactive management of security and privacy risks such as data breaches and re-</w:t>
      </w:r>
      <w:r w:rsidRPr="004571AA">
        <w:rPr>
          <w:sz w:val="24"/>
          <w:szCs w:val="24"/>
        </w:rPr>
        <w:t>identification.</w:t>
      </w:r>
      <w:r w:rsidR="00102857" w:rsidRPr="004571AA">
        <w:rPr>
          <w:sz w:val="24"/>
          <w:szCs w:val="24"/>
        </w:rPr>
        <w:t xml:space="preserve"> </w:t>
      </w:r>
      <w:r w:rsidR="000B3506" w:rsidRPr="004571AA">
        <w:rPr>
          <w:sz w:val="24"/>
          <w:szCs w:val="24"/>
        </w:rPr>
        <w:t xml:space="preserve">The </w:t>
      </w:r>
      <w:r w:rsidR="004E63A8">
        <w:rPr>
          <w:sz w:val="24"/>
          <w:szCs w:val="24"/>
        </w:rPr>
        <w:t>FACS</w:t>
      </w:r>
      <w:r w:rsidR="004571AA" w:rsidRPr="004571AA">
        <w:rPr>
          <w:sz w:val="24"/>
          <w:szCs w:val="24"/>
        </w:rPr>
        <w:t xml:space="preserve"> Insights</w:t>
      </w:r>
      <w:r w:rsidR="00446D36">
        <w:rPr>
          <w:sz w:val="24"/>
          <w:szCs w:val="24"/>
        </w:rPr>
        <w:t>,</w:t>
      </w:r>
      <w:r w:rsidR="004571AA" w:rsidRPr="004571AA">
        <w:rPr>
          <w:sz w:val="24"/>
          <w:szCs w:val="24"/>
        </w:rPr>
        <w:t xml:space="preserve"> </w:t>
      </w:r>
      <w:r w:rsidR="004571AA" w:rsidRPr="004571AA">
        <w:rPr>
          <w:rFonts w:eastAsia="Times New Roman"/>
          <w:sz w:val="24"/>
          <w:szCs w:val="24"/>
          <w:lang w:eastAsia="en-AU"/>
        </w:rPr>
        <w:t xml:space="preserve">Analysis and Research </w:t>
      </w:r>
      <w:r w:rsidR="000B3506" w:rsidRPr="004571AA">
        <w:rPr>
          <w:sz w:val="24"/>
          <w:szCs w:val="24"/>
        </w:rPr>
        <w:t>(</w:t>
      </w:r>
      <w:r w:rsidR="00102857" w:rsidRPr="004571AA">
        <w:rPr>
          <w:sz w:val="24"/>
          <w:szCs w:val="24"/>
        </w:rPr>
        <w:t>FACSIAR</w:t>
      </w:r>
      <w:r w:rsidR="000B3506" w:rsidRPr="004571AA">
        <w:rPr>
          <w:sz w:val="24"/>
          <w:szCs w:val="24"/>
        </w:rPr>
        <w:t>)</w:t>
      </w:r>
      <w:r w:rsidR="004D0179" w:rsidRPr="004571AA">
        <w:rPr>
          <w:rStyle w:val="FootnoteReference"/>
          <w:sz w:val="24"/>
          <w:szCs w:val="24"/>
        </w:rPr>
        <w:footnoteReference w:id="3"/>
      </w:r>
      <w:r w:rsidRPr="004571AA">
        <w:rPr>
          <w:sz w:val="24"/>
          <w:szCs w:val="24"/>
        </w:rPr>
        <w:t xml:space="preserve"> </w:t>
      </w:r>
      <w:r w:rsidRPr="004571AA">
        <w:rPr>
          <w:rFonts w:eastAsia="Calibri"/>
          <w:sz w:val="24"/>
          <w:szCs w:val="24"/>
        </w:rPr>
        <w:t>governance</w:t>
      </w:r>
      <w:r w:rsidRPr="00890FE9">
        <w:rPr>
          <w:rFonts w:eastAsia="Calibri"/>
          <w:sz w:val="24"/>
          <w:szCs w:val="24"/>
        </w:rPr>
        <w:t xml:space="preserve"> approach</w:t>
      </w:r>
      <w:r w:rsidR="00A6793F" w:rsidRPr="00890FE9">
        <w:rPr>
          <w:rFonts w:eastAsia="Calibri"/>
          <w:sz w:val="24"/>
          <w:szCs w:val="24"/>
        </w:rPr>
        <w:t xml:space="preserve"> </w:t>
      </w:r>
      <w:r w:rsidRPr="00890FE9">
        <w:rPr>
          <w:sz w:val="24"/>
          <w:szCs w:val="24"/>
        </w:rPr>
        <w:t xml:space="preserve">is informed by the NSW Government’s </w:t>
      </w:r>
      <w:hyperlink r:id="rId13" w:history="1">
        <w:r w:rsidRPr="00890FE9">
          <w:rPr>
            <w:color w:val="0563C1"/>
            <w:sz w:val="24"/>
            <w:szCs w:val="24"/>
            <w:u w:val="single"/>
          </w:rPr>
          <w:t>Data Sharing Principles</w:t>
        </w:r>
      </w:hyperlink>
      <w:r w:rsidRPr="00890FE9">
        <w:rPr>
          <w:sz w:val="24"/>
          <w:szCs w:val="24"/>
        </w:rPr>
        <w:t>, which are based on the Five Safes Framework</w:t>
      </w:r>
      <w:r w:rsidRPr="00890FE9">
        <w:rPr>
          <w:sz w:val="24"/>
          <w:szCs w:val="24"/>
          <w:vertAlign w:val="superscript"/>
        </w:rPr>
        <w:footnoteReference w:id="4"/>
      </w:r>
      <w:r w:rsidRPr="00890FE9">
        <w:rPr>
          <w:sz w:val="24"/>
          <w:szCs w:val="24"/>
        </w:rPr>
        <w:t>.</w:t>
      </w:r>
    </w:p>
    <w:p w14:paraId="05060224" w14:textId="77777777" w:rsidR="00446D36" w:rsidRPr="004571AA" w:rsidRDefault="00446D36" w:rsidP="004571AA">
      <w:pPr>
        <w:contextualSpacing/>
      </w:pPr>
    </w:p>
    <w:p w14:paraId="78D07620" w14:textId="77777777" w:rsidR="0052566C" w:rsidRPr="00890FE9" w:rsidRDefault="0052566C" w:rsidP="00102857">
      <w:pPr>
        <w:spacing w:after="160" w:line="259" w:lineRule="auto"/>
        <w:rPr>
          <w:sz w:val="24"/>
          <w:szCs w:val="24"/>
        </w:rPr>
      </w:pPr>
      <w:r w:rsidRPr="00890FE9">
        <w:rPr>
          <w:sz w:val="24"/>
          <w:szCs w:val="24"/>
        </w:rPr>
        <w:t>The Data Sharing Principles are:</w:t>
      </w:r>
    </w:p>
    <w:p w14:paraId="7050B25E" w14:textId="77777777" w:rsidR="0052566C" w:rsidRPr="00890FE9" w:rsidRDefault="0052566C" w:rsidP="00A6793F">
      <w:pPr>
        <w:numPr>
          <w:ilvl w:val="0"/>
          <w:numId w:val="23"/>
        </w:numPr>
        <w:spacing w:after="160" w:line="259" w:lineRule="auto"/>
        <w:contextualSpacing/>
        <w:rPr>
          <w:sz w:val="24"/>
          <w:szCs w:val="24"/>
        </w:rPr>
      </w:pPr>
      <w:r w:rsidRPr="00890FE9">
        <w:rPr>
          <w:sz w:val="24"/>
          <w:szCs w:val="24"/>
        </w:rPr>
        <w:t>Safe Projects: Share data only for safe and authorised purposes.</w:t>
      </w:r>
    </w:p>
    <w:p w14:paraId="62D7AD04" w14:textId="77777777" w:rsidR="0052566C" w:rsidRPr="00890FE9" w:rsidRDefault="0052566C" w:rsidP="00A6793F">
      <w:pPr>
        <w:numPr>
          <w:ilvl w:val="0"/>
          <w:numId w:val="23"/>
        </w:numPr>
        <w:spacing w:after="160" w:line="259" w:lineRule="auto"/>
        <w:contextualSpacing/>
        <w:rPr>
          <w:sz w:val="24"/>
          <w:szCs w:val="24"/>
        </w:rPr>
      </w:pPr>
      <w:r w:rsidRPr="00890FE9">
        <w:rPr>
          <w:sz w:val="24"/>
          <w:szCs w:val="24"/>
        </w:rPr>
        <w:t>Safe People: Share data only with authorised users.</w:t>
      </w:r>
    </w:p>
    <w:p w14:paraId="07156FD0" w14:textId="77777777" w:rsidR="0052566C" w:rsidRPr="00890FE9" w:rsidRDefault="0052566C" w:rsidP="00A6793F">
      <w:pPr>
        <w:numPr>
          <w:ilvl w:val="0"/>
          <w:numId w:val="23"/>
        </w:numPr>
        <w:spacing w:after="160" w:line="259" w:lineRule="auto"/>
        <w:contextualSpacing/>
        <w:rPr>
          <w:sz w:val="24"/>
          <w:szCs w:val="24"/>
        </w:rPr>
      </w:pPr>
      <w:r w:rsidRPr="00890FE9">
        <w:rPr>
          <w:sz w:val="24"/>
          <w:szCs w:val="24"/>
        </w:rPr>
        <w:t>Safe Settings: Share data only in a safe and secure environment to minimise the risk of unauthorised use or disclosure.</w:t>
      </w:r>
    </w:p>
    <w:p w14:paraId="5C6F2D9E" w14:textId="77777777" w:rsidR="0052566C" w:rsidRPr="00890FE9" w:rsidRDefault="0052566C" w:rsidP="00A6793F">
      <w:pPr>
        <w:numPr>
          <w:ilvl w:val="0"/>
          <w:numId w:val="23"/>
        </w:numPr>
        <w:spacing w:after="160" w:line="259" w:lineRule="auto"/>
        <w:contextualSpacing/>
        <w:rPr>
          <w:sz w:val="24"/>
          <w:szCs w:val="24"/>
        </w:rPr>
      </w:pPr>
      <w:r w:rsidRPr="00890FE9">
        <w:rPr>
          <w:sz w:val="24"/>
          <w:szCs w:val="24"/>
        </w:rPr>
        <w:t>Safe Data: Apply appropriate and proportionate protections to the data.</w:t>
      </w:r>
    </w:p>
    <w:p w14:paraId="3035E2F0" w14:textId="77777777" w:rsidR="0052566C" w:rsidRPr="00890FE9" w:rsidRDefault="0052566C" w:rsidP="00A6793F">
      <w:pPr>
        <w:numPr>
          <w:ilvl w:val="0"/>
          <w:numId w:val="23"/>
        </w:numPr>
        <w:spacing w:after="160" w:line="259" w:lineRule="auto"/>
        <w:contextualSpacing/>
        <w:rPr>
          <w:sz w:val="24"/>
          <w:szCs w:val="24"/>
        </w:rPr>
      </w:pPr>
      <w:r w:rsidRPr="00890FE9">
        <w:rPr>
          <w:sz w:val="24"/>
          <w:szCs w:val="24"/>
        </w:rPr>
        <w:t>Safe Output: Ensure data outputs do not identify people before any further sharing or release.</w:t>
      </w:r>
    </w:p>
    <w:p w14:paraId="1E4FD12E" w14:textId="77777777" w:rsidR="0052566C" w:rsidRPr="00890FE9" w:rsidRDefault="0052566C" w:rsidP="00A6793F">
      <w:pPr>
        <w:spacing w:after="160" w:line="259" w:lineRule="auto"/>
        <w:ind w:left="720"/>
        <w:contextualSpacing/>
        <w:rPr>
          <w:sz w:val="24"/>
          <w:szCs w:val="24"/>
        </w:rPr>
      </w:pPr>
    </w:p>
    <w:p w14:paraId="771889D4" w14:textId="5031523B" w:rsidR="0052566C" w:rsidRPr="00890FE9" w:rsidRDefault="0052566C" w:rsidP="004D0179">
      <w:pPr>
        <w:spacing w:after="160" w:line="259" w:lineRule="auto"/>
        <w:contextualSpacing/>
        <w:rPr>
          <w:sz w:val="24"/>
          <w:szCs w:val="24"/>
        </w:rPr>
      </w:pPr>
      <w:r w:rsidRPr="00890FE9">
        <w:rPr>
          <w:sz w:val="24"/>
          <w:szCs w:val="24"/>
        </w:rPr>
        <w:t xml:space="preserve">The Human Services Dataset Governance Advisory Committee </w:t>
      </w:r>
      <w:r w:rsidR="000B3506" w:rsidRPr="00890FE9">
        <w:rPr>
          <w:sz w:val="24"/>
          <w:szCs w:val="24"/>
        </w:rPr>
        <w:t xml:space="preserve">(HSDGAC) </w:t>
      </w:r>
      <w:r w:rsidRPr="00890FE9">
        <w:rPr>
          <w:sz w:val="24"/>
          <w:szCs w:val="24"/>
        </w:rPr>
        <w:t xml:space="preserve">has been established to provide guidance to the </w:t>
      </w:r>
      <w:r w:rsidR="004D0179" w:rsidRPr="00890FE9">
        <w:rPr>
          <w:sz w:val="24"/>
          <w:szCs w:val="24"/>
        </w:rPr>
        <w:t xml:space="preserve">FACSIAR </w:t>
      </w:r>
      <w:r w:rsidR="00402E7B">
        <w:rPr>
          <w:sz w:val="24"/>
          <w:szCs w:val="24"/>
        </w:rPr>
        <w:t xml:space="preserve">HSDS Governance and Privacy </w:t>
      </w:r>
      <w:r w:rsidRPr="00890FE9">
        <w:rPr>
          <w:sz w:val="24"/>
          <w:szCs w:val="24"/>
        </w:rPr>
        <w:t xml:space="preserve">Project Team on the management of the </w:t>
      </w:r>
      <w:r w:rsidR="000B3506" w:rsidRPr="00890FE9">
        <w:rPr>
          <w:rFonts w:eastAsia="Calibri"/>
          <w:sz w:val="24"/>
          <w:szCs w:val="24"/>
        </w:rPr>
        <w:t>HSDS</w:t>
      </w:r>
      <w:r w:rsidRPr="00890FE9">
        <w:rPr>
          <w:sz w:val="24"/>
          <w:szCs w:val="24"/>
        </w:rPr>
        <w:t xml:space="preserve">. The </w:t>
      </w:r>
      <w:r w:rsidRPr="00890FE9">
        <w:rPr>
          <w:rFonts w:eastAsia="Calibri"/>
          <w:sz w:val="24"/>
          <w:szCs w:val="24"/>
        </w:rPr>
        <w:t>Committee</w:t>
      </w:r>
      <w:r w:rsidRPr="00890FE9">
        <w:rPr>
          <w:sz w:val="24"/>
          <w:szCs w:val="24"/>
        </w:rPr>
        <w:t xml:space="preserve"> is</w:t>
      </w:r>
      <w:r w:rsidR="004D0179" w:rsidRPr="00890FE9">
        <w:rPr>
          <w:sz w:val="24"/>
          <w:szCs w:val="24"/>
        </w:rPr>
        <w:t xml:space="preserve"> chaired by FACSIAR and is</w:t>
      </w:r>
      <w:r w:rsidRPr="00890FE9">
        <w:rPr>
          <w:sz w:val="24"/>
          <w:szCs w:val="24"/>
        </w:rPr>
        <w:t xml:space="preserve"> represented by the following NSW Government agencies:</w:t>
      </w:r>
    </w:p>
    <w:p w14:paraId="036C8C18" w14:textId="77777777" w:rsidR="0052566C" w:rsidRPr="00890FE9" w:rsidRDefault="0052566C" w:rsidP="0052566C">
      <w:pPr>
        <w:spacing w:after="160" w:line="259" w:lineRule="auto"/>
        <w:contextualSpacing/>
        <w:rPr>
          <w:rFonts w:eastAsia="Calibri"/>
          <w:sz w:val="24"/>
          <w:szCs w:val="24"/>
        </w:rPr>
      </w:pPr>
    </w:p>
    <w:p w14:paraId="11E383EB" w14:textId="77777777" w:rsidR="0052566C" w:rsidRPr="00890FE9" w:rsidRDefault="0052566C" w:rsidP="004D0179">
      <w:pPr>
        <w:numPr>
          <w:ilvl w:val="0"/>
          <w:numId w:val="37"/>
        </w:numPr>
        <w:spacing w:after="160" w:line="259" w:lineRule="auto"/>
        <w:contextualSpacing/>
        <w:rPr>
          <w:sz w:val="24"/>
          <w:szCs w:val="24"/>
        </w:rPr>
      </w:pPr>
      <w:r w:rsidRPr="00890FE9">
        <w:rPr>
          <w:sz w:val="24"/>
          <w:szCs w:val="24"/>
        </w:rPr>
        <w:t>NSW Department of Premier and Cabinet</w:t>
      </w:r>
    </w:p>
    <w:p w14:paraId="60487662" w14:textId="49A2DBB0" w:rsidR="0052566C" w:rsidRPr="00890FE9" w:rsidRDefault="0052566C" w:rsidP="004D0179">
      <w:pPr>
        <w:numPr>
          <w:ilvl w:val="0"/>
          <w:numId w:val="37"/>
        </w:numPr>
        <w:spacing w:after="160" w:line="259" w:lineRule="auto"/>
        <w:contextualSpacing/>
        <w:rPr>
          <w:sz w:val="24"/>
          <w:szCs w:val="24"/>
        </w:rPr>
      </w:pPr>
      <w:r w:rsidRPr="00890FE9">
        <w:rPr>
          <w:sz w:val="24"/>
          <w:szCs w:val="24"/>
        </w:rPr>
        <w:t>NSW Department of Communities and Justice</w:t>
      </w:r>
      <w:r w:rsidR="000B3506" w:rsidRPr="00890FE9">
        <w:rPr>
          <w:sz w:val="24"/>
          <w:szCs w:val="24"/>
        </w:rPr>
        <w:t>, including NSW Bureau of Crime Statistics and Research</w:t>
      </w:r>
    </w:p>
    <w:p w14:paraId="5C992A61" w14:textId="057B7D50" w:rsidR="004D0179" w:rsidRPr="00890FE9" w:rsidRDefault="004D0179" w:rsidP="004D0179">
      <w:pPr>
        <w:numPr>
          <w:ilvl w:val="0"/>
          <w:numId w:val="37"/>
        </w:numPr>
        <w:spacing w:after="160" w:line="259" w:lineRule="auto"/>
        <w:contextualSpacing/>
        <w:rPr>
          <w:sz w:val="24"/>
          <w:szCs w:val="24"/>
        </w:rPr>
      </w:pPr>
      <w:r w:rsidRPr="00890FE9">
        <w:rPr>
          <w:sz w:val="24"/>
          <w:szCs w:val="24"/>
        </w:rPr>
        <w:t>NSW Department of Education</w:t>
      </w:r>
    </w:p>
    <w:p w14:paraId="2C716BFC" w14:textId="0941656D" w:rsidR="0052566C" w:rsidRPr="00890FE9" w:rsidRDefault="0052566C" w:rsidP="004D0179">
      <w:pPr>
        <w:numPr>
          <w:ilvl w:val="0"/>
          <w:numId w:val="37"/>
        </w:numPr>
        <w:spacing w:after="160" w:line="259" w:lineRule="auto"/>
        <w:contextualSpacing/>
        <w:rPr>
          <w:sz w:val="24"/>
          <w:szCs w:val="24"/>
        </w:rPr>
      </w:pPr>
      <w:r w:rsidRPr="00890FE9">
        <w:rPr>
          <w:sz w:val="24"/>
          <w:szCs w:val="24"/>
        </w:rPr>
        <w:t>Centre for Health Record Linkage, NSW Ministry of Health</w:t>
      </w:r>
      <w:r w:rsidR="000B3506" w:rsidRPr="00890FE9">
        <w:rPr>
          <w:sz w:val="24"/>
          <w:szCs w:val="24"/>
        </w:rPr>
        <w:t xml:space="preserve"> (CHeReL)</w:t>
      </w:r>
    </w:p>
    <w:p w14:paraId="16485DD1" w14:textId="77777777" w:rsidR="0052566C" w:rsidRPr="00890FE9" w:rsidRDefault="0052566C" w:rsidP="004D0179">
      <w:pPr>
        <w:numPr>
          <w:ilvl w:val="0"/>
          <w:numId w:val="37"/>
        </w:numPr>
        <w:spacing w:after="160" w:line="259" w:lineRule="auto"/>
        <w:contextualSpacing/>
        <w:rPr>
          <w:sz w:val="24"/>
          <w:szCs w:val="24"/>
        </w:rPr>
      </w:pPr>
      <w:r w:rsidRPr="00890FE9">
        <w:rPr>
          <w:sz w:val="24"/>
          <w:szCs w:val="24"/>
        </w:rPr>
        <w:t xml:space="preserve">Centre for Epidemiology and Evidence, NSW Ministry of Health </w:t>
      </w:r>
    </w:p>
    <w:p w14:paraId="7143E866" w14:textId="3C7E1F2C" w:rsidR="0052566C" w:rsidRPr="00890FE9" w:rsidRDefault="000B3506" w:rsidP="004D0179">
      <w:pPr>
        <w:numPr>
          <w:ilvl w:val="0"/>
          <w:numId w:val="37"/>
        </w:numPr>
        <w:spacing w:after="160" w:line="259" w:lineRule="auto"/>
        <w:contextualSpacing/>
        <w:rPr>
          <w:sz w:val="24"/>
          <w:szCs w:val="24"/>
        </w:rPr>
      </w:pPr>
      <w:r w:rsidRPr="00890FE9">
        <w:rPr>
          <w:sz w:val="24"/>
          <w:szCs w:val="24"/>
        </w:rPr>
        <w:t xml:space="preserve">NSW </w:t>
      </w:r>
      <w:r w:rsidR="0052566C" w:rsidRPr="00890FE9">
        <w:rPr>
          <w:sz w:val="24"/>
          <w:szCs w:val="24"/>
        </w:rPr>
        <w:t>Data Analytics Centre, NSW Department of Customer Service</w:t>
      </w:r>
    </w:p>
    <w:p w14:paraId="2F731869" w14:textId="040FF849" w:rsidR="004D0179" w:rsidRPr="00890FE9" w:rsidRDefault="004D0179" w:rsidP="004D0179">
      <w:pPr>
        <w:numPr>
          <w:ilvl w:val="0"/>
          <w:numId w:val="37"/>
        </w:numPr>
        <w:spacing w:after="160" w:line="259" w:lineRule="auto"/>
        <w:contextualSpacing/>
        <w:rPr>
          <w:sz w:val="24"/>
          <w:szCs w:val="24"/>
        </w:rPr>
      </w:pPr>
      <w:r w:rsidRPr="00890FE9">
        <w:rPr>
          <w:sz w:val="24"/>
          <w:szCs w:val="24"/>
        </w:rPr>
        <w:t>Aboriginal Housing Office</w:t>
      </w:r>
    </w:p>
    <w:p w14:paraId="4EBE2EE1" w14:textId="0025B580" w:rsidR="0052566C" w:rsidRDefault="0002016E" w:rsidP="004D0179">
      <w:pPr>
        <w:numPr>
          <w:ilvl w:val="0"/>
          <w:numId w:val="37"/>
        </w:numPr>
        <w:spacing w:after="160" w:line="259" w:lineRule="auto"/>
        <w:contextualSpacing/>
        <w:rPr>
          <w:sz w:val="24"/>
          <w:szCs w:val="24"/>
        </w:rPr>
      </w:pPr>
      <w:r>
        <w:rPr>
          <w:sz w:val="24"/>
          <w:szCs w:val="24"/>
        </w:rPr>
        <w:t>Legal Aid NSW</w:t>
      </w:r>
    </w:p>
    <w:p w14:paraId="41B0A932" w14:textId="133379A7" w:rsidR="0002016E" w:rsidRPr="00890FE9" w:rsidRDefault="0002016E" w:rsidP="004D0179">
      <w:pPr>
        <w:numPr>
          <w:ilvl w:val="0"/>
          <w:numId w:val="37"/>
        </w:numPr>
        <w:spacing w:after="160" w:line="259" w:lineRule="auto"/>
        <w:contextualSpacing/>
        <w:rPr>
          <w:sz w:val="24"/>
          <w:szCs w:val="24"/>
        </w:rPr>
      </w:pPr>
      <w:r>
        <w:rPr>
          <w:sz w:val="24"/>
          <w:szCs w:val="24"/>
        </w:rPr>
        <w:t>NSW Police.</w:t>
      </w:r>
    </w:p>
    <w:p w14:paraId="711951D7" w14:textId="77777777" w:rsidR="0052566C" w:rsidRDefault="0052566C" w:rsidP="0052566C">
      <w:pPr>
        <w:spacing w:after="160" w:line="259" w:lineRule="auto"/>
        <w:rPr>
          <w:rFonts w:eastAsia="Times New Roman"/>
          <w:b/>
          <w:color w:val="5B9BD5"/>
          <w:sz w:val="32"/>
          <w:szCs w:val="32"/>
          <w:lang w:val="en-US"/>
        </w:rPr>
      </w:pPr>
    </w:p>
    <w:p w14:paraId="736598B8" w14:textId="55F68B74" w:rsidR="0052566C" w:rsidRPr="002C2491" w:rsidRDefault="0052566C" w:rsidP="00491225">
      <w:pPr>
        <w:keepNext/>
        <w:tabs>
          <w:tab w:val="num" w:pos="432"/>
        </w:tabs>
        <w:autoSpaceDE w:val="0"/>
        <w:autoSpaceDN w:val="0"/>
        <w:adjustRightInd w:val="0"/>
        <w:spacing w:after="290"/>
        <w:ind w:left="432" w:hanging="432"/>
        <w:outlineLvl w:val="0"/>
      </w:pPr>
      <w:r>
        <w:rPr>
          <w:rFonts w:eastAsia="Times New Roman"/>
          <w:szCs w:val="32"/>
          <w:lang w:val="en-US"/>
        </w:rPr>
        <w:br w:type="page"/>
      </w:r>
      <w:bookmarkStart w:id="3" w:name="_Toc67476367"/>
      <w:r w:rsidR="002C2491" w:rsidRPr="00491225">
        <w:rPr>
          <w:rFonts w:eastAsia="Times New Roman"/>
          <w:bCs/>
          <w:color w:val="002664"/>
          <w:sz w:val="44"/>
          <w:szCs w:val="28"/>
          <w:lang w:val="en-US"/>
        </w:rPr>
        <w:lastRenderedPageBreak/>
        <w:t xml:space="preserve">2 </w:t>
      </w:r>
      <w:r w:rsidRPr="00491225">
        <w:rPr>
          <w:rFonts w:eastAsia="Times New Roman"/>
          <w:bCs/>
          <w:color w:val="002664"/>
          <w:sz w:val="44"/>
          <w:szCs w:val="28"/>
          <w:lang w:val="en-US"/>
        </w:rPr>
        <w:t>The Human Services Dataset</w:t>
      </w:r>
      <w:bookmarkEnd w:id="3"/>
    </w:p>
    <w:p w14:paraId="3974EC23" w14:textId="77777777" w:rsidR="006E2844" w:rsidRDefault="006E2844" w:rsidP="00CB1CFC"/>
    <w:p w14:paraId="5B6B8EF1" w14:textId="76F347B8" w:rsidR="002E41DA" w:rsidRPr="00446D36" w:rsidRDefault="0052566C" w:rsidP="00111CE2">
      <w:pPr>
        <w:spacing w:after="160" w:line="259" w:lineRule="auto"/>
        <w:rPr>
          <w:rFonts w:eastAsia="Calibri"/>
          <w:sz w:val="24"/>
          <w:szCs w:val="24"/>
        </w:rPr>
      </w:pPr>
      <w:r w:rsidRPr="00446D36">
        <w:rPr>
          <w:sz w:val="24"/>
        </w:rPr>
        <w:t>The</w:t>
      </w:r>
      <w:r w:rsidR="00D15199" w:rsidRPr="00446D36">
        <w:rPr>
          <w:sz w:val="24"/>
        </w:rPr>
        <w:t xml:space="preserve"> Department of Communities and Justice</w:t>
      </w:r>
      <w:r w:rsidR="009160B0">
        <w:rPr>
          <w:sz w:val="24"/>
        </w:rPr>
        <w:t xml:space="preserve"> (DCJ)</w:t>
      </w:r>
      <w:r w:rsidR="00D15199" w:rsidRPr="00446D36">
        <w:rPr>
          <w:sz w:val="24"/>
        </w:rPr>
        <w:t xml:space="preserve">, </w:t>
      </w:r>
      <w:r w:rsidRPr="00446D36">
        <w:rPr>
          <w:rFonts w:eastAsia="Calibri"/>
          <w:sz w:val="24"/>
          <w:szCs w:val="24"/>
        </w:rPr>
        <w:t xml:space="preserve">in collaboration with NSW government departments and agencies, has created </w:t>
      </w:r>
      <w:r w:rsidRPr="00446D36">
        <w:rPr>
          <w:sz w:val="24"/>
        </w:rPr>
        <w:t xml:space="preserve">a </w:t>
      </w:r>
      <w:r w:rsidR="00446D36">
        <w:rPr>
          <w:rFonts w:eastAsia="Calibri"/>
          <w:sz w:val="24"/>
          <w:szCs w:val="24"/>
        </w:rPr>
        <w:t>cross-agency linked dataset</w:t>
      </w:r>
      <w:r w:rsidRPr="00446D36">
        <w:rPr>
          <w:rFonts w:eastAsia="Calibri"/>
          <w:sz w:val="24"/>
          <w:szCs w:val="24"/>
        </w:rPr>
        <w:t xml:space="preserve"> </w:t>
      </w:r>
      <w:r w:rsidR="00CB1CFC" w:rsidRPr="00446D36">
        <w:rPr>
          <w:rFonts w:eastAsia="Calibri"/>
          <w:sz w:val="24"/>
          <w:szCs w:val="24"/>
        </w:rPr>
        <w:t xml:space="preserve">under the </w:t>
      </w:r>
      <w:r w:rsidR="009160B0">
        <w:rPr>
          <w:rFonts w:eastAsia="Calibri"/>
          <w:sz w:val="24"/>
          <w:szCs w:val="24"/>
        </w:rPr>
        <w:t>TFM</w:t>
      </w:r>
      <w:r w:rsidR="00CB1CFC" w:rsidRPr="00446D36">
        <w:rPr>
          <w:rFonts w:eastAsia="Calibri"/>
          <w:sz w:val="24"/>
          <w:szCs w:val="24"/>
        </w:rPr>
        <w:t xml:space="preserve"> Project</w:t>
      </w:r>
      <w:r w:rsidRPr="00446D36">
        <w:rPr>
          <w:rFonts w:eastAsia="Calibri"/>
          <w:sz w:val="24"/>
          <w:szCs w:val="24"/>
        </w:rPr>
        <w:t xml:space="preserve">. </w:t>
      </w:r>
      <w:r w:rsidR="00446D36">
        <w:rPr>
          <w:rFonts w:eastAsia="Calibri"/>
          <w:sz w:val="24"/>
          <w:szCs w:val="24"/>
        </w:rPr>
        <w:t xml:space="preserve">The </w:t>
      </w:r>
      <w:r w:rsidR="009160B0">
        <w:rPr>
          <w:rFonts w:eastAsia="Calibri"/>
          <w:sz w:val="24"/>
          <w:szCs w:val="24"/>
        </w:rPr>
        <w:t>dataset</w:t>
      </w:r>
      <w:r w:rsidRPr="00446D36">
        <w:rPr>
          <w:rFonts w:eastAsia="Calibri"/>
          <w:sz w:val="24"/>
          <w:szCs w:val="24"/>
        </w:rPr>
        <w:t xml:space="preserve"> has brought</w:t>
      </w:r>
      <w:r w:rsidRPr="00446D36">
        <w:rPr>
          <w:sz w:val="24"/>
        </w:rPr>
        <w:t xml:space="preserve"> together data from four key NSW clusters including Education</w:t>
      </w:r>
      <w:r w:rsidRPr="00446D36">
        <w:rPr>
          <w:rFonts w:eastAsia="Calibri"/>
          <w:sz w:val="24"/>
          <w:szCs w:val="24"/>
        </w:rPr>
        <w:t>;</w:t>
      </w:r>
      <w:r w:rsidRPr="00446D36">
        <w:rPr>
          <w:sz w:val="24"/>
        </w:rPr>
        <w:t xml:space="preserve"> Health</w:t>
      </w:r>
      <w:r w:rsidRPr="00446D36">
        <w:rPr>
          <w:rFonts w:eastAsia="Calibri"/>
          <w:sz w:val="24"/>
          <w:szCs w:val="24"/>
        </w:rPr>
        <w:t>;</w:t>
      </w:r>
      <w:r w:rsidRPr="00446D36">
        <w:rPr>
          <w:sz w:val="24"/>
        </w:rPr>
        <w:t xml:space="preserve"> Stronger Communities and Customer Service</w:t>
      </w:r>
      <w:r w:rsidRPr="00446D36">
        <w:rPr>
          <w:rFonts w:eastAsia="Calibri"/>
          <w:sz w:val="24"/>
          <w:szCs w:val="24"/>
        </w:rPr>
        <w:t>.</w:t>
      </w:r>
      <w:r w:rsidR="00CB1CFC" w:rsidRPr="00446D36">
        <w:rPr>
          <w:rFonts w:eastAsia="Calibri"/>
          <w:sz w:val="24"/>
          <w:szCs w:val="24"/>
        </w:rPr>
        <w:t xml:space="preserve"> </w:t>
      </w:r>
    </w:p>
    <w:p w14:paraId="1F504004" w14:textId="560ADFA8" w:rsidR="00F13405" w:rsidRPr="00446D36" w:rsidRDefault="000B3506" w:rsidP="00111CE2">
      <w:pPr>
        <w:spacing w:after="160" w:line="259" w:lineRule="auto"/>
        <w:rPr>
          <w:sz w:val="24"/>
        </w:rPr>
      </w:pPr>
      <w:r w:rsidRPr="00446D36">
        <w:rPr>
          <w:sz w:val="24"/>
        </w:rPr>
        <w:t>The metadata document</w:t>
      </w:r>
      <w:r w:rsidR="009160B0">
        <w:rPr>
          <w:sz w:val="24"/>
        </w:rPr>
        <w:t>, providing</w:t>
      </w:r>
      <w:r w:rsidRPr="00446D36">
        <w:rPr>
          <w:sz w:val="24"/>
        </w:rPr>
        <w:t xml:space="preserve"> a</w:t>
      </w:r>
      <w:r w:rsidR="0052566C" w:rsidRPr="00446D36">
        <w:rPr>
          <w:sz w:val="24"/>
        </w:rPr>
        <w:t xml:space="preserve"> list of the data items included in the </w:t>
      </w:r>
      <w:r w:rsidRPr="00446D36">
        <w:rPr>
          <w:rFonts w:eastAsia="Calibri"/>
          <w:sz w:val="24"/>
          <w:szCs w:val="24"/>
        </w:rPr>
        <w:t>HSDS</w:t>
      </w:r>
      <w:r w:rsidR="009160B0">
        <w:rPr>
          <w:rFonts w:eastAsia="Calibri"/>
          <w:sz w:val="24"/>
          <w:szCs w:val="24"/>
        </w:rPr>
        <w:t>,</w:t>
      </w:r>
      <w:r w:rsidRPr="00446D36">
        <w:rPr>
          <w:sz w:val="24"/>
        </w:rPr>
        <w:t xml:space="preserve"> </w:t>
      </w:r>
      <w:r w:rsidR="0052566C" w:rsidRPr="00446D36">
        <w:rPr>
          <w:sz w:val="24"/>
        </w:rPr>
        <w:t xml:space="preserve">is shown at </w:t>
      </w:r>
      <w:r w:rsidR="0052566C" w:rsidRPr="00446D36">
        <w:rPr>
          <w:b/>
          <w:sz w:val="24"/>
        </w:rPr>
        <w:t>Appendix A</w:t>
      </w:r>
      <w:r w:rsidR="00EE0A67" w:rsidRPr="00446D36">
        <w:rPr>
          <w:sz w:val="24"/>
        </w:rPr>
        <w:t xml:space="preserve">. </w:t>
      </w:r>
    </w:p>
    <w:p w14:paraId="38A0D5D7" w14:textId="6D7B7B24" w:rsidR="0052566C" w:rsidRPr="00446D36" w:rsidRDefault="0052566C" w:rsidP="00111CE2">
      <w:pPr>
        <w:spacing w:after="160" w:line="259" w:lineRule="auto"/>
        <w:rPr>
          <w:sz w:val="24"/>
        </w:rPr>
      </w:pPr>
      <w:r w:rsidRPr="00446D36">
        <w:rPr>
          <w:sz w:val="24"/>
        </w:rPr>
        <w:t xml:space="preserve">The data of the </w:t>
      </w:r>
      <w:r w:rsidR="000B3506" w:rsidRPr="00446D36">
        <w:rPr>
          <w:rFonts w:eastAsia="Calibri"/>
          <w:sz w:val="24"/>
        </w:rPr>
        <w:t>HSDS</w:t>
      </w:r>
      <w:r w:rsidRPr="00446D36">
        <w:rPr>
          <w:sz w:val="28"/>
          <w:szCs w:val="24"/>
        </w:rPr>
        <w:t xml:space="preserve"> </w:t>
      </w:r>
      <w:r w:rsidRPr="00446D36">
        <w:rPr>
          <w:sz w:val="24"/>
        </w:rPr>
        <w:t>is grouped into three tiers, and access permissions for each tier are set out in the PIDs:</w:t>
      </w:r>
    </w:p>
    <w:tbl>
      <w:tblPr>
        <w:tblStyle w:val="GridTable1Light-Accent1"/>
        <w:tblW w:w="0" w:type="auto"/>
        <w:tblLook w:val="04A0" w:firstRow="1" w:lastRow="0" w:firstColumn="1" w:lastColumn="0" w:noHBand="0" w:noVBand="1"/>
      </w:tblPr>
      <w:tblGrid>
        <w:gridCol w:w="1041"/>
        <w:gridCol w:w="2271"/>
        <w:gridCol w:w="1645"/>
        <w:gridCol w:w="1964"/>
        <w:gridCol w:w="2089"/>
      </w:tblGrid>
      <w:tr w:rsidR="00C53AE2" w:rsidRPr="00422583" w14:paraId="59B30184" w14:textId="77777777" w:rsidTr="000865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1" w:type="dxa"/>
          </w:tcPr>
          <w:p w14:paraId="08528E0F" w14:textId="77777777" w:rsidR="00C53AE2" w:rsidRPr="00446D36" w:rsidRDefault="00C53AE2" w:rsidP="00086561">
            <w:pPr>
              <w:pStyle w:val="FACStext"/>
            </w:pPr>
            <w:r w:rsidRPr="00446D36">
              <w:t>Type of data</w:t>
            </w:r>
          </w:p>
        </w:tc>
        <w:tc>
          <w:tcPr>
            <w:tcW w:w="2271" w:type="dxa"/>
          </w:tcPr>
          <w:p w14:paraId="62208B05" w14:textId="77777777" w:rsidR="00C53AE2" w:rsidRPr="00446D36" w:rsidRDefault="00C53AE2" w:rsidP="00086561">
            <w:pPr>
              <w:pStyle w:val="FACStext"/>
              <w:cnfStyle w:val="100000000000" w:firstRow="1" w:lastRow="0" w:firstColumn="0" w:lastColumn="0" w:oddVBand="0" w:evenVBand="0" w:oddHBand="0" w:evenHBand="0" w:firstRowFirstColumn="0" w:firstRowLastColumn="0" w:lastRowFirstColumn="0" w:lastRowLastColumn="0"/>
            </w:pPr>
            <w:r w:rsidRPr="00446D36">
              <w:t>Description of data</w:t>
            </w:r>
          </w:p>
        </w:tc>
        <w:tc>
          <w:tcPr>
            <w:tcW w:w="1645" w:type="dxa"/>
          </w:tcPr>
          <w:p w14:paraId="15823A27" w14:textId="77777777" w:rsidR="00C53AE2" w:rsidRPr="00446D36" w:rsidRDefault="00C53AE2" w:rsidP="00086561">
            <w:pPr>
              <w:pStyle w:val="FACStext"/>
              <w:cnfStyle w:val="100000000000" w:firstRow="1" w:lastRow="0" w:firstColumn="0" w:lastColumn="0" w:oddVBand="0" w:evenVBand="0" w:oddHBand="0" w:evenHBand="0" w:firstRowFirstColumn="0" w:firstRowLastColumn="0" w:lastRowFirstColumn="0" w:lastRowLastColumn="0"/>
            </w:pPr>
            <w:r w:rsidRPr="00446D36">
              <w:t>Provided for</w:t>
            </w:r>
          </w:p>
        </w:tc>
        <w:tc>
          <w:tcPr>
            <w:tcW w:w="1964" w:type="dxa"/>
          </w:tcPr>
          <w:p w14:paraId="3FFD9CE5" w14:textId="77777777" w:rsidR="00C53AE2" w:rsidRPr="00446D36" w:rsidRDefault="00C53AE2" w:rsidP="00086561">
            <w:pPr>
              <w:pStyle w:val="FACStext"/>
              <w:cnfStyle w:val="100000000000" w:firstRow="1" w:lastRow="0" w:firstColumn="0" w:lastColumn="0" w:oddVBand="0" w:evenVBand="0" w:oddHBand="0" w:evenHBand="0" w:firstRowFirstColumn="0" w:firstRowLastColumn="0" w:lastRowFirstColumn="0" w:lastRowLastColumn="0"/>
            </w:pPr>
            <w:r w:rsidRPr="00446D36">
              <w:t xml:space="preserve">Availability for access </w:t>
            </w:r>
          </w:p>
        </w:tc>
        <w:tc>
          <w:tcPr>
            <w:tcW w:w="2089" w:type="dxa"/>
          </w:tcPr>
          <w:p w14:paraId="7F78D5E7" w14:textId="77777777" w:rsidR="00C53AE2" w:rsidRPr="00446D36" w:rsidRDefault="00C53AE2" w:rsidP="00086561">
            <w:pPr>
              <w:pStyle w:val="FACStext"/>
              <w:cnfStyle w:val="100000000000" w:firstRow="1" w:lastRow="0" w:firstColumn="0" w:lastColumn="0" w:oddVBand="0" w:evenVBand="0" w:oddHBand="0" w:evenHBand="0" w:firstRowFirstColumn="0" w:firstRowLastColumn="0" w:lastRowFirstColumn="0" w:lastRowLastColumn="0"/>
            </w:pPr>
            <w:r w:rsidRPr="00446D36">
              <w:t>Who can access</w:t>
            </w:r>
          </w:p>
        </w:tc>
      </w:tr>
      <w:tr w:rsidR="00C53AE2" w:rsidRPr="00422583" w14:paraId="7E65712C" w14:textId="77777777" w:rsidTr="00086561">
        <w:tc>
          <w:tcPr>
            <w:cnfStyle w:val="001000000000" w:firstRow="0" w:lastRow="0" w:firstColumn="1" w:lastColumn="0" w:oddVBand="0" w:evenVBand="0" w:oddHBand="0" w:evenHBand="0" w:firstRowFirstColumn="0" w:firstRowLastColumn="0" w:lastRowFirstColumn="0" w:lastRowLastColumn="0"/>
            <w:tcW w:w="1041" w:type="dxa"/>
          </w:tcPr>
          <w:p w14:paraId="434E15DF" w14:textId="77777777" w:rsidR="00C53AE2" w:rsidRPr="00446D36" w:rsidRDefault="00C53AE2" w:rsidP="00086561">
            <w:pPr>
              <w:pStyle w:val="FACStext"/>
              <w:rPr>
                <w:b w:val="0"/>
              </w:rPr>
            </w:pPr>
            <w:r w:rsidRPr="00446D36">
              <w:rPr>
                <w:b w:val="0"/>
              </w:rPr>
              <w:t>Tier One</w:t>
            </w:r>
          </w:p>
        </w:tc>
        <w:tc>
          <w:tcPr>
            <w:tcW w:w="2271" w:type="dxa"/>
          </w:tcPr>
          <w:p w14:paraId="25A9DB96" w14:textId="77777777" w:rsidR="00C53AE2" w:rsidRPr="00446D36" w:rsidRDefault="00C53AE2" w:rsidP="00086561">
            <w:pPr>
              <w:pStyle w:val="FACStext"/>
              <w:cnfStyle w:val="000000000000" w:firstRow="0" w:lastRow="0" w:firstColumn="0" w:lastColumn="0" w:oddVBand="0" w:evenVBand="0" w:oddHBand="0" w:evenHBand="0" w:firstRowFirstColumn="0" w:firstRowLastColumn="0" w:lastRowFirstColumn="0" w:lastRowLastColumn="0"/>
            </w:pPr>
            <w:r w:rsidRPr="00446D36">
              <w:t>Unprocessed, unit-record level data provided by agencies.</w:t>
            </w:r>
          </w:p>
          <w:p w14:paraId="0059DF97" w14:textId="77777777" w:rsidR="00C53AE2" w:rsidRPr="00446D36" w:rsidRDefault="00C53AE2" w:rsidP="00086561">
            <w:pPr>
              <w:pStyle w:val="FACStext"/>
              <w:cnfStyle w:val="000000000000" w:firstRow="0" w:lastRow="0" w:firstColumn="0" w:lastColumn="0" w:oddVBand="0" w:evenVBand="0" w:oddHBand="0" w:evenHBand="0" w:firstRowFirstColumn="0" w:firstRowLastColumn="0" w:lastRowFirstColumn="0" w:lastRowLastColumn="0"/>
            </w:pPr>
            <w:r w:rsidRPr="00446D36">
              <w:t>Unique identifiers are applied to this data.</w:t>
            </w:r>
          </w:p>
        </w:tc>
        <w:tc>
          <w:tcPr>
            <w:tcW w:w="1645" w:type="dxa"/>
          </w:tcPr>
          <w:p w14:paraId="12E34C05" w14:textId="77777777" w:rsidR="00C53AE2" w:rsidRPr="00446D36" w:rsidRDefault="00C53AE2" w:rsidP="00086561">
            <w:pPr>
              <w:pStyle w:val="FACStext"/>
              <w:cnfStyle w:val="000000000000" w:firstRow="0" w:lastRow="0" w:firstColumn="0" w:lastColumn="0" w:oddVBand="0" w:evenVBand="0" w:oddHBand="0" w:evenHBand="0" w:firstRowFirstColumn="0" w:firstRowLastColumn="0" w:lastRowFirstColumn="0" w:lastRowLastColumn="0"/>
            </w:pPr>
            <w:r w:rsidRPr="00446D36">
              <w:t>For linkage</w:t>
            </w:r>
          </w:p>
        </w:tc>
        <w:tc>
          <w:tcPr>
            <w:tcW w:w="1964" w:type="dxa"/>
          </w:tcPr>
          <w:p w14:paraId="34E81D15" w14:textId="77777777" w:rsidR="00C53AE2" w:rsidRPr="00446D36" w:rsidRDefault="00C53AE2" w:rsidP="00086561">
            <w:pPr>
              <w:pStyle w:val="FACStext"/>
              <w:cnfStyle w:val="000000000000" w:firstRow="0" w:lastRow="0" w:firstColumn="0" w:lastColumn="0" w:oddVBand="0" w:evenVBand="0" w:oddHBand="0" w:evenHBand="0" w:firstRowFirstColumn="0" w:firstRowLastColumn="0" w:lastRowFirstColumn="0" w:lastRowLastColumn="0"/>
              <w:rPr>
                <w:b/>
              </w:rPr>
            </w:pPr>
            <w:r w:rsidRPr="00446D36">
              <w:rPr>
                <w:b/>
              </w:rPr>
              <w:t xml:space="preserve">Closed </w:t>
            </w:r>
          </w:p>
          <w:p w14:paraId="47B0787D" w14:textId="77777777" w:rsidR="00C53AE2" w:rsidRPr="00446D36" w:rsidRDefault="00C53AE2" w:rsidP="00086561">
            <w:pPr>
              <w:pStyle w:val="FACStext"/>
              <w:cnfStyle w:val="000000000000" w:firstRow="0" w:lastRow="0" w:firstColumn="0" w:lastColumn="0" w:oddVBand="0" w:evenVBand="0" w:oddHBand="0" w:evenHBand="0" w:firstRowFirstColumn="0" w:firstRowLastColumn="0" w:lastRowFirstColumn="0" w:lastRowLastColumn="0"/>
            </w:pPr>
            <w:r w:rsidRPr="00446D36">
              <w:t>(access by linkage agency only for an Approved Purpose)</w:t>
            </w:r>
          </w:p>
        </w:tc>
        <w:tc>
          <w:tcPr>
            <w:tcW w:w="2089" w:type="dxa"/>
          </w:tcPr>
          <w:p w14:paraId="580B38DD" w14:textId="77777777" w:rsidR="00C53AE2" w:rsidRPr="00446D36" w:rsidRDefault="00C53AE2" w:rsidP="00086561">
            <w:pPr>
              <w:pStyle w:val="FACStext"/>
              <w:cnfStyle w:val="000000000000" w:firstRow="0" w:lastRow="0" w:firstColumn="0" w:lastColumn="0" w:oddVBand="0" w:evenVBand="0" w:oddHBand="0" w:evenHBand="0" w:firstRowFirstColumn="0" w:firstRowLastColumn="0" w:lastRowFirstColumn="0" w:lastRowLastColumn="0"/>
            </w:pPr>
            <w:r w:rsidRPr="00446D36">
              <w:t>Data Linkage Centre (NSW data)</w:t>
            </w:r>
          </w:p>
          <w:p w14:paraId="41914DE0" w14:textId="77777777" w:rsidR="00C53AE2" w:rsidRPr="00446D36" w:rsidRDefault="00C53AE2" w:rsidP="00086561">
            <w:pPr>
              <w:pStyle w:val="FACStext"/>
              <w:cnfStyle w:val="000000000000" w:firstRow="0" w:lastRow="0" w:firstColumn="0" w:lastColumn="0" w:oddVBand="0" w:evenVBand="0" w:oddHBand="0" w:evenHBand="0" w:firstRowFirstColumn="0" w:firstRowLastColumn="0" w:lastRowFirstColumn="0" w:lastRowLastColumn="0"/>
            </w:pPr>
            <w:r w:rsidRPr="00446D36">
              <w:t>Australian Government Linkage Agency (Commonwealth data)</w:t>
            </w:r>
          </w:p>
        </w:tc>
      </w:tr>
      <w:tr w:rsidR="00C53AE2" w:rsidRPr="00422583" w14:paraId="5CFA7DF0" w14:textId="77777777" w:rsidTr="00086561">
        <w:tc>
          <w:tcPr>
            <w:cnfStyle w:val="001000000000" w:firstRow="0" w:lastRow="0" w:firstColumn="1" w:lastColumn="0" w:oddVBand="0" w:evenVBand="0" w:oddHBand="0" w:evenHBand="0" w:firstRowFirstColumn="0" w:firstRowLastColumn="0" w:lastRowFirstColumn="0" w:lastRowLastColumn="0"/>
            <w:tcW w:w="1041" w:type="dxa"/>
          </w:tcPr>
          <w:p w14:paraId="14B3AD48" w14:textId="77777777" w:rsidR="00C53AE2" w:rsidRPr="00446D36" w:rsidRDefault="00C53AE2" w:rsidP="00086561">
            <w:pPr>
              <w:pStyle w:val="FACStext"/>
              <w:rPr>
                <w:b w:val="0"/>
              </w:rPr>
            </w:pPr>
            <w:r w:rsidRPr="00446D36">
              <w:rPr>
                <w:b w:val="0"/>
              </w:rPr>
              <w:t>Tier Two</w:t>
            </w:r>
          </w:p>
        </w:tc>
        <w:tc>
          <w:tcPr>
            <w:tcW w:w="2271" w:type="dxa"/>
          </w:tcPr>
          <w:p w14:paraId="4C0B6637" w14:textId="77777777" w:rsidR="00C53AE2" w:rsidRPr="00446D36" w:rsidRDefault="00C53AE2" w:rsidP="00086561">
            <w:pPr>
              <w:pStyle w:val="FACStext"/>
              <w:cnfStyle w:val="000000000000" w:firstRow="0" w:lastRow="0" w:firstColumn="0" w:lastColumn="0" w:oddVBand="0" w:evenVBand="0" w:oddHBand="0" w:evenHBand="0" w:firstRowFirstColumn="0" w:firstRowLastColumn="0" w:lastRowFirstColumn="0" w:lastRowLastColumn="0"/>
            </w:pPr>
            <w:r w:rsidRPr="00446D36">
              <w:t>De-identified, unit-record level data pertaining to individuals.</w:t>
            </w:r>
          </w:p>
          <w:p w14:paraId="6C5D3B9F" w14:textId="77777777" w:rsidR="00C53AE2" w:rsidRPr="00446D36" w:rsidRDefault="00C53AE2" w:rsidP="00086561">
            <w:pPr>
              <w:pStyle w:val="FACStext"/>
              <w:cnfStyle w:val="000000000000" w:firstRow="0" w:lastRow="0" w:firstColumn="0" w:lastColumn="0" w:oddVBand="0" w:evenVBand="0" w:oddHBand="0" w:evenHBand="0" w:firstRowFirstColumn="0" w:firstRowLastColumn="0" w:lastRowFirstColumn="0" w:lastRowLastColumn="0"/>
            </w:pPr>
            <w:r w:rsidRPr="00446D36">
              <w:t>De-identification checks are applied.</w:t>
            </w:r>
          </w:p>
        </w:tc>
        <w:tc>
          <w:tcPr>
            <w:tcW w:w="1645" w:type="dxa"/>
          </w:tcPr>
          <w:p w14:paraId="4FC53554" w14:textId="77777777" w:rsidR="00C53AE2" w:rsidRPr="00446D36" w:rsidRDefault="00C53AE2" w:rsidP="00086561">
            <w:pPr>
              <w:pStyle w:val="FACStext"/>
              <w:cnfStyle w:val="000000000000" w:firstRow="0" w:lastRow="0" w:firstColumn="0" w:lastColumn="0" w:oddVBand="0" w:evenVBand="0" w:oddHBand="0" w:evenHBand="0" w:firstRowFirstColumn="0" w:firstRowLastColumn="0" w:lastRowFirstColumn="0" w:lastRowLastColumn="0"/>
            </w:pPr>
            <w:r w:rsidRPr="00446D36">
              <w:t>For analysis, modelling, research or evaluation</w:t>
            </w:r>
          </w:p>
        </w:tc>
        <w:tc>
          <w:tcPr>
            <w:tcW w:w="1964" w:type="dxa"/>
          </w:tcPr>
          <w:p w14:paraId="5B9BA703" w14:textId="77777777" w:rsidR="00C53AE2" w:rsidRPr="00446D36" w:rsidRDefault="00C53AE2" w:rsidP="00086561">
            <w:pPr>
              <w:pStyle w:val="FACStext"/>
              <w:cnfStyle w:val="000000000000" w:firstRow="0" w:lastRow="0" w:firstColumn="0" w:lastColumn="0" w:oddVBand="0" w:evenVBand="0" w:oddHBand="0" w:evenHBand="0" w:firstRowFirstColumn="0" w:firstRowLastColumn="0" w:lastRowFirstColumn="0" w:lastRowLastColumn="0"/>
              <w:rPr>
                <w:b/>
              </w:rPr>
            </w:pPr>
            <w:r w:rsidRPr="00446D36">
              <w:rPr>
                <w:b/>
              </w:rPr>
              <w:t>Shared</w:t>
            </w:r>
          </w:p>
          <w:p w14:paraId="7D631393" w14:textId="63F4B8D1" w:rsidR="00C53AE2" w:rsidRPr="00446D36" w:rsidRDefault="00C53AE2" w:rsidP="002348E7">
            <w:pPr>
              <w:pStyle w:val="FACStext"/>
              <w:cnfStyle w:val="000000000000" w:firstRow="0" w:lastRow="0" w:firstColumn="0" w:lastColumn="0" w:oddVBand="0" w:evenVBand="0" w:oddHBand="0" w:evenHBand="0" w:firstRowFirstColumn="0" w:firstRowLastColumn="0" w:lastRowFirstColumn="0" w:lastRowLastColumn="0"/>
            </w:pPr>
            <w:r w:rsidRPr="00446D36">
              <w:t xml:space="preserve">(controlled access to </w:t>
            </w:r>
            <w:r w:rsidR="002348E7" w:rsidRPr="00446D36">
              <w:t>approved data users</w:t>
            </w:r>
            <w:r w:rsidRPr="00446D36">
              <w:t xml:space="preserve"> for an Approved Purpose)</w:t>
            </w:r>
          </w:p>
        </w:tc>
        <w:tc>
          <w:tcPr>
            <w:tcW w:w="2089" w:type="dxa"/>
          </w:tcPr>
          <w:p w14:paraId="5CF2E769" w14:textId="77777777" w:rsidR="00C53AE2" w:rsidRPr="00446D36" w:rsidRDefault="00C53AE2" w:rsidP="00086561">
            <w:pPr>
              <w:pStyle w:val="FACStext"/>
              <w:cnfStyle w:val="000000000000" w:firstRow="0" w:lastRow="0" w:firstColumn="0" w:lastColumn="0" w:oddVBand="0" w:evenVBand="0" w:oddHBand="0" w:evenHBand="0" w:firstRowFirstColumn="0" w:firstRowLastColumn="0" w:lastRowFirstColumn="0" w:lastRowLastColumn="0"/>
            </w:pPr>
            <w:r w:rsidRPr="00446D36">
              <w:t xml:space="preserve">Data Analytics Entity </w:t>
            </w:r>
          </w:p>
          <w:p w14:paraId="6DA48E78" w14:textId="77777777" w:rsidR="00C53AE2" w:rsidRPr="00446D36" w:rsidRDefault="00C53AE2" w:rsidP="00086561">
            <w:pPr>
              <w:pStyle w:val="FACStext"/>
              <w:cnfStyle w:val="000000000000" w:firstRow="0" w:lastRow="0" w:firstColumn="0" w:lastColumn="0" w:oddVBand="0" w:evenVBand="0" w:oddHBand="0" w:evenHBand="0" w:firstRowFirstColumn="0" w:firstRowLastColumn="0" w:lastRowFirstColumn="0" w:lastRowLastColumn="0"/>
            </w:pPr>
            <w:r w:rsidRPr="00446D36">
              <w:t xml:space="preserve">Approved Analysts </w:t>
            </w:r>
          </w:p>
        </w:tc>
      </w:tr>
      <w:tr w:rsidR="00C53AE2" w:rsidRPr="00422583" w14:paraId="05FB1311" w14:textId="77777777" w:rsidTr="00086561">
        <w:tc>
          <w:tcPr>
            <w:cnfStyle w:val="001000000000" w:firstRow="0" w:lastRow="0" w:firstColumn="1" w:lastColumn="0" w:oddVBand="0" w:evenVBand="0" w:oddHBand="0" w:evenHBand="0" w:firstRowFirstColumn="0" w:firstRowLastColumn="0" w:lastRowFirstColumn="0" w:lastRowLastColumn="0"/>
            <w:tcW w:w="1041" w:type="dxa"/>
          </w:tcPr>
          <w:p w14:paraId="10BE5335" w14:textId="77777777" w:rsidR="00C53AE2" w:rsidRPr="00446D36" w:rsidRDefault="00C53AE2" w:rsidP="00086561">
            <w:pPr>
              <w:pStyle w:val="FACStext"/>
              <w:rPr>
                <w:b w:val="0"/>
              </w:rPr>
            </w:pPr>
            <w:r w:rsidRPr="00446D36">
              <w:rPr>
                <w:b w:val="0"/>
              </w:rPr>
              <w:t>Tier Three</w:t>
            </w:r>
          </w:p>
        </w:tc>
        <w:tc>
          <w:tcPr>
            <w:tcW w:w="2271" w:type="dxa"/>
          </w:tcPr>
          <w:p w14:paraId="708AC4C2" w14:textId="55EAC941" w:rsidR="00C53AE2" w:rsidRPr="00446D36" w:rsidRDefault="00C53AE2" w:rsidP="00086561">
            <w:pPr>
              <w:pStyle w:val="FACStext"/>
              <w:cnfStyle w:val="000000000000" w:firstRow="0" w:lastRow="0" w:firstColumn="0" w:lastColumn="0" w:oddVBand="0" w:evenVBand="0" w:oddHBand="0" w:evenHBand="0" w:firstRowFirstColumn="0" w:firstRowLastColumn="0" w:lastRowFirstColumn="0" w:lastRowLastColumn="0"/>
            </w:pPr>
            <w:r w:rsidRPr="00446D36">
              <w:t>Aggregated (and, if needed, confidentialised) out</w:t>
            </w:r>
            <w:r w:rsidR="009160B0">
              <w:t>puts from analysis of Tier Two d</w:t>
            </w:r>
            <w:r w:rsidRPr="00446D36">
              <w:t>ata.</w:t>
            </w:r>
          </w:p>
          <w:p w14:paraId="16AB42A3" w14:textId="77777777" w:rsidR="00C53AE2" w:rsidRPr="00446D36" w:rsidRDefault="00C53AE2" w:rsidP="00086561">
            <w:pPr>
              <w:pStyle w:val="FACStext"/>
              <w:cnfStyle w:val="000000000000" w:firstRow="0" w:lastRow="0" w:firstColumn="0" w:lastColumn="0" w:oddVBand="0" w:evenVBand="0" w:oddHBand="0" w:evenHBand="0" w:firstRowFirstColumn="0" w:firstRowLastColumn="0" w:lastRowFirstColumn="0" w:lastRowLastColumn="0"/>
            </w:pPr>
            <w:r w:rsidRPr="00446D36">
              <w:t>Does not contain identifying information.</w:t>
            </w:r>
          </w:p>
        </w:tc>
        <w:tc>
          <w:tcPr>
            <w:tcW w:w="1645" w:type="dxa"/>
          </w:tcPr>
          <w:p w14:paraId="432819F1" w14:textId="77777777" w:rsidR="00C53AE2" w:rsidRPr="00446D36" w:rsidRDefault="00C53AE2" w:rsidP="00086561">
            <w:pPr>
              <w:pStyle w:val="FACStext"/>
              <w:cnfStyle w:val="000000000000" w:firstRow="0" w:lastRow="0" w:firstColumn="0" w:lastColumn="0" w:oddVBand="0" w:evenVBand="0" w:oddHBand="0" w:evenHBand="0" w:firstRowFirstColumn="0" w:firstRowLastColumn="0" w:lastRowFirstColumn="0" w:lastRowLastColumn="0"/>
            </w:pPr>
            <w:r w:rsidRPr="00446D36">
              <w:t>For release</w:t>
            </w:r>
          </w:p>
        </w:tc>
        <w:tc>
          <w:tcPr>
            <w:tcW w:w="1964" w:type="dxa"/>
          </w:tcPr>
          <w:p w14:paraId="74780B43" w14:textId="77777777" w:rsidR="00C53AE2" w:rsidRPr="00446D36" w:rsidRDefault="00C53AE2" w:rsidP="00086561">
            <w:pPr>
              <w:pStyle w:val="FACStext"/>
              <w:cnfStyle w:val="000000000000" w:firstRow="0" w:lastRow="0" w:firstColumn="0" w:lastColumn="0" w:oddVBand="0" w:evenVBand="0" w:oddHBand="0" w:evenHBand="0" w:firstRowFirstColumn="0" w:firstRowLastColumn="0" w:lastRowFirstColumn="0" w:lastRowLastColumn="0"/>
              <w:rPr>
                <w:b/>
              </w:rPr>
            </w:pPr>
            <w:r w:rsidRPr="00446D36">
              <w:rPr>
                <w:b/>
              </w:rPr>
              <w:t>Open</w:t>
            </w:r>
          </w:p>
          <w:p w14:paraId="3C550BF1" w14:textId="615AE8AC" w:rsidR="00C53AE2" w:rsidRPr="00446D36" w:rsidRDefault="00C53AE2" w:rsidP="00051DD1">
            <w:pPr>
              <w:pStyle w:val="FACStext"/>
              <w:cnfStyle w:val="000000000000" w:firstRow="0" w:lastRow="0" w:firstColumn="0" w:lastColumn="0" w:oddVBand="0" w:evenVBand="0" w:oddHBand="0" w:evenHBand="0" w:firstRowFirstColumn="0" w:firstRowLastColumn="0" w:lastRowFirstColumn="0" w:lastRowLastColumn="0"/>
            </w:pPr>
            <w:r w:rsidRPr="00446D36">
              <w:t>(</w:t>
            </w:r>
            <w:r w:rsidR="00051DD1" w:rsidRPr="00446D36">
              <w:t>unrestricted</w:t>
            </w:r>
            <w:r w:rsidRPr="00446D36">
              <w:t xml:space="preserve"> access</w:t>
            </w:r>
            <w:r w:rsidR="00BC4993" w:rsidRPr="00446D36">
              <w:t xml:space="preserve"> – for an Approved Purpose</w:t>
            </w:r>
            <w:r w:rsidRPr="00446D36">
              <w:t>)</w:t>
            </w:r>
          </w:p>
        </w:tc>
        <w:tc>
          <w:tcPr>
            <w:tcW w:w="2089" w:type="dxa"/>
          </w:tcPr>
          <w:p w14:paraId="25B7E71B" w14:textId="77777777" w:rsidR="00C53AE2" w:rsidRPr="00446D36" w:rsidRDefault="00C53AE2" w:rsidP="00086561">
            <w:pPr>
              <w:pStyle w:val="FACStext"/>
              <w:cnfStyle w:val="000000000000" w:firstRow="0" w:lastRow="0" w:firstColumn="0" w:lastColumn="0" w:oddVBand="0" w:evenVBand="0" w:oddHBand="0" w:evenHBand="0" w:firstRowFirstColumn="0" w:firstRowLastColumn="0" w:lastRowFirstColumn="0" w:lastRowLastColumn="0"/>
            </w:pPr>
            <w:r w:rsidRPr="00446D36">
              <w:t>Government agencies (generally)</w:t>
            </w:r>
          </w:p>
          <w:p w14:paraId="1B29C663" w14:textId="77777777" w:rsidR="00C53AE2" w:rsidRPr="00446D36" w:rsidRDefault="00C53AE2" w:rsidP="00086561">
            <w:pPr>
              <w:pStyle w:val="FACStext"/>
              <w:cnfStyle w:val="000000000000" w:firstRow="0" w:lastRow="0" w:firstColumn="0" w:lastColumn="0" w:oddVBand="0" w:evenVBand="0" w:oddHBand="0" w:evenHBand="0" w:firstRowFirstColumn="0" w:firstRowLastColumn="0" w:lastRowFirstColumn="0" w:lastRowLastColumn="0"/>
            </w:pPr>
            <w:r w:rsidRPr="00446D36">
              <w:t>Research sector (generally)</w:t>
            </w:r>
          </w:p>
          <w:p w14:paraId="2CAC73B2" w14:textId="77777777" w:rsidR="00C53AE2" w:rsidRPr="00446D36" w:rsidRDefault="00C53AE2" w:rsidP="00086561">
            <w:pPr>
              <w:pStyle w:val="FACStext"/>
              <w:cnfStyle w:val="000000000000" w:firstRow="0" w:lastRow="0" w:firstColumn="0" w:lastColumn="0" w:oddVBand="0" w:evenVBand="0" w:oddHBand="0" w:evenHBand="0" w:firstRowFirstColumn="0" w:firstRowLastColumn="0" w:lastRowFirstColumn="0" w:lastRowLastColumn="0"/>
            </w:pPr>
            <w:r w:rsidRPr="00446D36">
              <w:t xml:space="preserve">NGOs (e.g. funded service providers) </w:t>
            </w:r>
          </w:p>
          <w:p w14:paraId="6EDF4230" w14:textId="77777777" w:rsidR="00C53AE2" w:rsidRPr="00446D36" w:rsidRDefault="00C53AE2" w:rsidP="00086561">
            <w:pPr>
              <w:pStyle w:val="FACStext"/>
              <w:cnfStyle w:val="000000000000" w:firstRow="0" w:lastRow="0" w:firstColumn="0" w:lastColumn="0" w:oddVBand="0" w:evenVBand="0" w:oddHBand="0" w:evenHBand="0" w:firstRowFirstColumn="0" w:firstRowLastColumn="0" w:lastRowFirstColumn="0" w:lastRowLastColumn="0"/>
            </w:pPr>
            <w:r w:rsidRPr="00446D36">
              <w:t>General public</w:t>
            </w:r>
          </w:p>
        </w:tc>
      </w:tr>
    </w:tbl>
    <w:p w14:paraId="4B11E387" w14:textId="77777777" w:rsidR="00C53AE2" w:rsidRPr="005E236A" w:rsidRDefault="00C53AE2" w:rsidP="00111CE2">
      <w:pPr>
        <w:spacing w:after="160" w:line="259" w:lineRule="auto"/>
      </w:pPr>
    </w:p>
    <w:p w14:paraId="7AA37C91" w14:textId="77777777" w:rsidR="0052566C" w:rsidRPr="00977159" w:rsidRDefault="0052566C" w:rsidP="0052566C">
      <w:pPr>
        <w:keepNext/>
        <w:keepLines/>
        <w:numPr>
          <w:ilvl w:val="0"/>
          <w:numId w:val="32"/>
        </w:numPr>
        <w:spacing w:after="120" w:line="264" w:lineRule="auto"/>
        <w:outlineLvl w:val="0"/>
        <w:rPr>
          <w:rFonts w:eastAsia="Times New Roman"/>
          <w:b/>
          <w:vanish/>
          <w:color w:val="5B9BD5"/>
          <w:sz w:val="32"/>
          <w:szCs w:val="32"/>
          <w:lang w:val="en-US"/>
        </w:rPr>
      </w:pPr>
      <w:bookmarkStart w:id="4" w:name="_Toc57291620"/>
      <w:bookmarkStart w:id="5" w:name="_Toc57291738"/>
      <w:bookmarkStart w:id="6" w:name="_Toc64365995"/>
      <w:bookmarkStart w:id="7" w:name="_Toc64366244"/>
      <w:bookmarkStart w:id="8" w:name="_Toc64366400"/>
      <w:bookmarkStart w:id="9" w:name="_Toc64367767"/>
      <w:bookmarkStart w:id="10" w:name="_Toc64367838"/>
      <w:bookmarkStart w:id="11" w:name="_Toc64367879"/>
      <w:bookmarkStart w:id="12" w:name="_Toc64367898"/>
      <w:bookmarkStart w:id="13" w:name="_Toc64367941"/>
      <w:bookmarkStart w:id="14" w:name="_Toc66889255"/>
      <w:bookmarkStart w:id="15" w:name="_Toc67476368"/>
      <w:bookmarkEnd w:id="4"/>
      <w:bookmarkEnd w:id="5"/>
      <w:bookmarkEnd w:id="6"/>
      <w:bookmarkEnd w:id="7"/>
      <w:bookmarkEnd w:id="8"/>
      <w:bookmarkEnd w:id="9"/>
      <w:bookmarkEnd w:id="10"/>
      <w:bookmarkEnd w:id="11"/>
      <w:bookmarkEnd w:id="12"/>
      <w:bookmarkEnd w:id="13"/>
      <w:bookmarkEnd w:id="14"/>
      <w:bookmarkEnd w:id="15"/>
    </w:p>
    <w:p w14:paraId="006418F7" w14:textId="77777777" w:rsidR="002E41DA" w:rsidRDefault="002E41DA">
      <w:pPr>
        <w:spacing w:after="160" w:line="259" w:lineRule="auto"/>
        <w:rPr>
          <w:rFonts w:asciiTheme="majorHAnsi" w:eastAsiaTheme="majorEastAsia" w:hAnsiTheme="majorHAnsi" w:cstheme="majorBidi"/>
          <w:b/>
          <w:color w:val="1F4D78" w:themeColor="accent1" w:themeShade="7F"/>
          <w:sz w:val="28"/>
          <w:szCs w:val="24"/>
        </w:rPr>
      </w:pPr>
      <w:r>
        <w:rPr>
          <w:b/>
          <w:sz w:val="28"/>
        </w:rPr>
        <w:br w:type="page"/>
      </w:r>
    </w:p>
    <w:p w14:paraId="1D2E500F" w14:textId="3C65CF94" w:rsidR="0052566C" w:rsidRPr="00491225" w:rsidRDefault="002E41DA" w:rsidP="00491225">
      <w:pPr>
        <w:keepNext/>
        <w:tabs>
          <w:tab w:val="num" w:pos="432"/>
        </w:tabs>
        <w:autoSpaceDE w:val="0"/>
        <w:autoSpaceDN w:val="0"/>
        <w:adjustRightInd w:val="0"/>
        <w:spacing w:after="290"/>
        <w:ind w:left="432" w:hanging="432"/>
        <w:outlineLvl w:val="0"/>
        <w:rPr>
          <w:rFonts w:eastAsia="Times New Roman"/>
          <w:bCs/>
          <w:color w:val="002664"/>
          <w:sz w:val="44"/>
          <w:szCs w:val="28"/>
          <w:lang w:val="en-US"/>
        </w:rPr>
      </w:pPr>
      <w:bookmarkStart w:id="16" w:name="_Toc67476369"/>
      <w:r w:rsidRPr="00491225">
        <w:rPr>
          <w:rFonts w:eastAsia="Times New Roman"/>
          <w:bCs/>
          <w:color w:val="002664"/>
          <w:sz w:val="44"/>
          <w:szCs w:val="28"/>
          <w:lang w:val="en-US"/>
        </w:rPr>
        <w:lastRenderedPageBreak/>
        <w:t xml:space="preserve">3 </w:t>
      </w:r>
      <w:r w:rsidR="0052566C" w:rsidRPr="00491225">
        <w:rPr>
          <w:rFonts w:eastAsia="Times New Roman"/>
          <w:bCs/>
          <w:color w:val="002664"/>
          <w:sz w:val="44"/>
          <w:szCs w:val="28"/>
          <w:lang w:val="en-US"/>
        </w:rPr>
        <w:t>Access to and use of the dataset</w:t>
      </w:r>
      <w:bookmarkEnd w:id="16"/>
    </w:p>
    <w:p w14:paraId="14C21942" w14:textId="22DBB08A" w:rsidR="0052566C" w:rsidRPr="00FC6D7E" w:rsidRDefault="0052566C" w:rsidP="005E236A">
      <w:pPr>
        <w:spacing w:after="160" w:line="259" w:lineRule="auto"/>
        <w:rPr>
          <w:rFonts w:eastAsia="Calibri"/>
          <w:sz w:val="24"/>
          <w:szCs w:val="24"/>
        </w:rPr>
      </w:pPr>
      <w:r w:rsidRPr="00FC6D7E">
        <w:rPr>
          <w:rFonts w:eastAsia="Calibri"/>
          <w:sz w:val="24"/>
          <w:szCs w:val="24"/>
        </w:rPr>
        <w:t xml:space="preserve">The PIDs have confined ‘Analytical Services’ to the study, analysis, modelling, research or evaluation of </w:t>
      </w:r>
      <w:r w:rsidR="00273566" w:rsidRPr="00FC6D7E">
        <w:rPr>
          <w:rFonts w:eastAsia="Calibri"/>
          <w:sz w:val="24"/>
          <w:szCs w:val="24"/>
        </w:rPr>
        <w:t>Tier Two</w:t>
      </w:r>
      <w:r w:rsidRPr="00FC6D7E">
        <w:rPr>
          <w:rFonts w:eastAsia="Calibri"/>
          <w:sz w:val="24"/>
          <w:szCs w:val="24"/>
        </w:rPr>
        <w:t xml:space="preserve"> Data</w:t>
      </w:r>
      <w:r w:rsidR="00607FF5">
        <w:rPr>
          <w:rFonts w:eastAsia="Calibri"/>
          <w:sz w:val="24"/>
          <w:szCs w:val="24"/>
        </w:rPr>
        <w:t xml:space="preserve">. Only </w:t>
      </w:r>
      <w:r w:rsidRPr="00FC6D7E">
        <w:rPr>
          <w:rFonts w:eastAsia="Calibri"/>
          <w:sz w:val="24"/>
          <w:szCs w:val="24"/>
        </w:rPr>
        <w:t xml:space="preserve">Approved </w:t>
      </w:r>
      <w:r w:rsidR="00607FF5">
        <w:rPr>
          <w:rFonts w:eastAsia="Calibri"/>
          <w:sz w:val="24"/>
          <w:szCs w:val="24"/>
        </w:rPr>
        <w:t>Analysts</w:t>
      </w:r>
      <w:r w:rsidRPr="00FC6D7E">
        <w:rPr>
          <w:rFonts w:eastAsia="Calibri"/>
          <w:sz w:val="24"/>
          <w:szCs w:val="24"/>
        </w:rPr>
        <w:t xml:space="preserve"> and </w:t>
      </w:r>
      <w:r w:rsidR="00BF3F22">
        <w:rPr>
          <w:rFonts w:eastAsia="Calibri"/>
          <w:sz w:val="24"/>
          <w:szCs w:val="24"/>
        </w:rPr>
        <w:t xml:space="preserve">the </w:t>
      </w:r>
      <w:r w:rsidRPr="00FC6D7E">
        <w:rPr>
          <w:rFonts w:eastAsia="Calibri"/>
          <w:sz w:val="24"/>
          <w:szCs w:val="24"/>
        </w:rPr>
        <w:t>Data Analytics Entity</w:t>
      </w:r>
      <w:r w:rsidR="00BF3F22">
        <w:rPr>
          <w:rFonts w:eastAsia="Calibri"/>
          <w:sz w:val="24"/>
          <w:szCs w:val="24"/>
        </w:rPr>
        <w:t xml:space="preserve"> </w:t>
      </w:r>
      <w:r w:rsidRPr="00FC6D7E">
        <w:rPr>
          <w:rFonts w:eastAsia="Calibri"/>
          <w:sz w:val="24"/>
          <w:szCs w:val="24"/>
        </w:rPr>
        <w:t xml:space="preserve">can provide Analytical Services for and on behalf of the FACSIAR </w:t>
      </w:r>
      <w:r w:rsidR="009160B0">
        <w:rPr>
          <w:rFonts w:eastAsia="Calibri"/>
          <w:sz w:val="24"/>
          <w:szCs w:val="24"/>
        </w:rPr>
        <w:t xml:space="preserve">HSDS Governance and Privacy </w:t>
      </w:r>
      <w:r w:rsidRPr="00FC6D7E">
        <w:rPr>
          <w:rFonts w:eastAsia="Calibri"/>
          <w:sz w:val="24"/>
          <w:szCs w:val="24"/>
        </w:rPr>
        <w:t>Project Team</w:t>
      </w:r>
      <w:r w:rsidRPr="00FC6D7E">
        <w:rPr>
          <w:rFonts w:eastAsia="Calibri"/>
          <w:sz w:val="24"/>
          <w:szCs w:val="24"/>
          <w:vertAlign w:val="superscript"/>
        </w:rPr>
        <w:footnoteReference w:id="5"/>
      </w:r>
      <w:r w:rsidRPr="00FC6D7E">
        <w:rPr>
          <w:rFonts w:eastAsia="Calibri"/>
          <w:sz w:val="24"/>
          <w:szCs w:val="24"/>
        </w:rPr>
        <w:t>.</w:t>
      </w:r>
    </w:p>
    <w:p w14:paraId="55A26122" w14:textId="156A625C" w:rsidR="003B5981" w:rsidRPr="00FC6D7E" w:rsidRDefault="003B5981" w:rsidP="005E236A">
      <w:pPr>
        <w:spacing w:after="160" w:line="259" w:lineRule="auto"/>
        <w:rPr>
          <w:rFonts w:eastAsia="Calibri"/>
          <w:sz w:val="24"/>
          <w:szCs w:val="24"/>
        </w:rPr>
      </w:pPr>
      <w:r w:rsidRPr="00FC6D7E">
        <w:rPr>
          <w:rFonts w:eastAsia="Calibri"/>
          <w:sz w:val="24"/>
          <w:szCs w:val="24"/>
        </w:rPr>
        <w:t xml:space="preserve">The PIDs permit Approved Analysts to access and analyse </w:t>
      </w:r>
      <w:r w:rsidR="00273566" w:rsidRPr="00FC6D7E">
        <w:rPr>
          <w:rFonts w:eastAsia="Calibri"/>
          <w:sz w:val="24"/>
          <w:szCs w:val="24"/>
        </w:rPr>
        <w:t>Tier Two</w:t>
      </w:r>
      <w:r w:rsidRPr="00FC6D7E">
        <w:rPr>
          <w:rFonts w:eastAsia="Calibri"/>
          <w:sz w:val="24"/>
          <w:szCs w:val="24"/>
        </w:rPr>
        <w:t xml:space="preserve"> data for the Approved Purposes.</w:t>
      </w:r>
    </w:p>
    <w:p w14:paraId="2F717236" w14:textId="7A3A1C04" w:rsidR="00136B31" w:rsidRPr="00FC6D7E" w:rsidRDefault="00136B31" w:rsidP="00E52DF9">
      <w:pPr>
        <w:spacing w:before="120" w:after="120"/>
        <w:rPr>
          <w:rFonts w:eastAsia="Calibri"/>
          <w:sz w:val="24"/>
          <w:szCs w:val="24"/>
        </w:rPr>
      </w:pPr>
      <w:r w:rsidRPr="00FC6D7E">
        <w:rPr>
          <w:rFonts w:eastAsia="Calibri"/>
          <w:sz w:val="24"/>
          <w:szCs w:val="24"/>
        </w:rPr>
        <w:t xml:space="preserve">There are two access points to the HSDS: </w:t>
      </w:r>
    </w:p>
    <w:p w14:paraId="2D4C22AA" w14:textId="7CF4B230" w:rsidR="00712BF5" w:rsidRPr="00FC6D7E" w:rsidRDefault="009160B0" w:rsidP="00FB3533">
      <w:pPr>
        <w:pStyle w:val="ListParagraph"/>
        <w:numPr>
          <w:ilvl w:val="0"/>
          <w:numId w:val="37"/>
        </w:numPr>
        <w:spacing w:before="120" w:after="120" w:line="240" w:lineRule="auto"/>
        <w:ind w:left="714" w:hanging="357"/>
        <w:rPr>
          <w:rFonts w:ascii="Arial" w:hAnsi="Arial"/>
          <w:sz w:val="24"/>
          <w:szCs w:val="24"/>
        </w:rPr>
      </w:pPr>
      <w:r w:rsidRPr="009160B0">
        <w:rPr>
          <w:rFonts w:ascii="Arial" w:hAnsi="Arial"/>
          <w:sz w:val="24"/>
          <w:szCs w:val="24"/>
        </w:rPr>
        <w:t>NSW Data Analytics Centre’s (DAC) Secure Analytics Lab (SAL)</w:t>
      </w:r>
      <w:r w:rsidR="004E63A8">
        <w:rPr>
          <w:rFonts w:ascii="Arial" w:hAnsi="Arial"/>
          <w:sz w:val="24"/>
          <w:szCs w:val="24"/>
        </w:rPr>
        <w:t xml:space="preserve"> </w:t>
      </w:r>
      <w:r w:rsidR="00136B31" w:rsidRPr="00FC6D7E">
        <w:rPr>
          <w:rFonts w:ascii="Arial" w:hAnsi="Arial"/>
          <w:sz w:val="24"/>
          <w:szCs w:val="24"/>
        </w:rPr>
        <w:t xml:space="preserve">- for linked NSW datasets; and </w:t>
      </w:r>
    </w:p>
    <w:p w14:paraId="1257AE03" w14:textId="7B6DF159" w:rsidR="00136B31" w:rsidRPr="00FC6D7E" w:rsidRDefault="00136B31" w:rsidP="00FB3533">
      <w:pPr>
        <w:pStyle w:val="ListParagraph"/>
        <w:numPr>
          <w:ilvl w:val="0"/>
          <w:numId w:val="37"/>
        </w:numPr>
        <w:spacing w:before="120" w:after="120" w:line="240" w:lineRule="auto"/>
        <w:ind w:left="714" w:hanging="357"/>
        <w:rPr>
          <w:rFonts w:ascii="Arial" w:hAnsi="Arial"/>
          <w:sz w:val="24"/>
          <w:szCs w:val="24"/>
        </w:rPr>
      </w:pPr>
      <w:r w:rsidRPr="00FC6D7E">
        <w:rPr>
          <w:rFonts w:ascii="Arial" w:hAnsi="Arial"/>
          <w:sz w:val="24"/>
          <w:szCs w:val="24"/>
        </w:rPr>
        <w:t xml:space="preserve">ABS DataLab – for data linked with the Commonwealth Multi-agency Data Integration Project (MADIP) data. </w:t>
      </w:r>
    </w:p>
    <w:p w14:paraId="074F1B74" w14:textId="08E017C0" w:rsidR="00C14FCD" w:rsidRPr="00FC6D7E" w:rsidRDefault="00136B31" w:rsidP="005E236A">
      <w:pPr>
        <w:spacing w:after="160" w:line="259" w:lineRule="auto"/>
        <w:rPr>
          <w:rFonts w:eastAsia="Calibri"/>
          <w:sz w:val="24"/>
          <w:szCs w:val="24"/>
        </w:rPr>
      </w:pPr>
      <w:r w:rsidRPr="00FC6D7E">
        <w:rPr>
          <w:rFonts w:eastAsia="Calibri"/>
          <w:sz w:val="24"/>
          <w:szCs w:val="24"/>
        </w:rPr>
        <w:t xml:space="preserve">The PIDs allow for linkage with Commonwealth data. </w:t>
      </w:r>
      <w:r w:rsidR="00712BF5" w:rsidRPr="00FC6D7E">
        <w:rPr>
          <w:rFonts w:eastAsia="Calibri"/>
          <w:sz w:val="24"/>
          <w:szCs w:val="24"/>
        </w:rPr>
        <w:t xml:space="preserve">The </w:t>
      </w:r>
      <w:r w:rsidRPr="00FC6D7E">
        <w:rPr>
          <w:rFonts w:eastAsia="Calibri"/>
          <w:sz w:val="24"/>
          <w:szCs w:val="24"/>
        </w:rPr>
        <w:t xml:space="preserve">Commonwealth data </w:t>
      </w:r>
      <w:r w:rsidR="00C14FCD" w:rsidRPr="00FC6D7E">
        <w:rPr>
          <w:rFonts w:eastAsia="Calibri"/>
          <w:sz w:val="24"/>
          <w:szCs w:val="24"/>
        </w:rPr>
        <w:t xml:space="preserve">will be available from the ABS DataLab. To access the Commonwealth linked data, approval is required from the HSDS Data Custodian and the MADIP Custodians. </w:t>
      </w:r>
    </w:p>
    <w:p w14:paraId="4AAEF739" w14:textId="424D9235" w:rsidR="003B5981" w:rsidRPr="00491225" w:rsidRDefault="002E41DA" w:rsidP="00491225">
      <w:pPr>
        <w:keepNext/>
        <w:tabs>
          <w:tab w:val="num" w:pos="434"/>
        </w:tabs>
        <w:spacing w:before="230" w:after="60"/>
        <w:ind w:left="576" w:hanging="576"/>
        <w:outlineLvl w:val="1"/>
        <w:rPr>
          <w:rFonts w:eastAsia="Times New Roman"/>
          <w:bCs/>
          <w:iCs/>
          <w:color w:val="002664"/>
          <w:sz w:val="32"/>
          <w:szCs w:val="24"/>
        </w:rPr>
      </w:pPr>
      <w:bookmarkStart w:id="17" w:name="_Toc67476370"/>
      <w:r w:rsidRPr="00491225">
        <w:rPr>
          <w:rFonts w:eastAsia="Times New Roman"/>
          <w:bCs/>
          <w:iCs/>
          <w:color w:val="002664"/>
          <w:sz w:val="32"/>
          <w:szCs w:val="24"/>
        </w:rPr>
        <w:t>3</w:t>
      </w:r>
      <w:r w:rsidR="002B42B6">
        <w:rPr>
          <w:rFonts w:eastAsia="Times New Roman"/>
          <w:bCs/>
          <w:iCs/>
          <w:color w:val="002664"/>
          <w:sz w:val="32"/>
          <w:szCs w:val="24"/>
        </w:rPr>
        <w:t>.1</w:t>
      </w:r>
      <w:r w:rsidR="003B5981" w:rsidRPr="00491225">
        <w:rPr>
          <w:rFonts w:eastAsia="Times New Roman"/>
          <w:bCs/>
          <w:iCs/>
          <w:color w:val="002664"/>
          <w:sz w:val="32"/>
          <w:szCs w:val="24"/>
        </w:rPr>
        <w:t xml:space="preserve"> Approved Purposes</w:t>
      </w:r>
      <w:bookmarkEnd w:id="17"/>
    </w:p>
    <w:p w14:paraId="6543A104" w14:textId="359A2B5E" w:rsidR="0052566C" w:rsidRPr="00C77B3E" w:rsidRDefault="0052566C" w:rsidP="00E52DF9">
      <w:pPr>
        <w:pStyle w:val="BodyText"/>
        <w:rPr>
          <w:sz w:val="24"/>
        </w:rPr>
      </w:pPr>
      <w:r w:rsidRPr="00C77B3E">
        <w:rPr>
          <w:rStyle w:val="BodyTextChar"/>
          <w:sz w:val="24"/>
        </w:rPr>
        <w:t>Two threshold criteria inform considerations of whether a proposal meets the Approved</w:t>
      </w:r>
      <w:r w:rsidR="00E52DF9" w:rsidRPr="00C77B3E">
        <w:rPr>
          <w:sz w:val="24"/>
        </w:rPr>
        <w:t xml:space="preserve"> Purposes:</w:t>
      </w:r>
    </w:p>
    <w:p w14:paraId="5E75210A" w14:textId="4574B8F3" w:rsidR="001470F0" w:rsidRPr="00C77B3E" w:rsidRDefault="0052566C" w:rsidP="00E52DF9">
      <w:pPr>
        <w:numPr>
          <w:ilvl w:val="0"/>
          <w:numId w:val="18"/>
        </w:numPr>
        <w:spacing w:before="120" w:after="120"/>
        <w:ind w:left="360"/>
        <w:rPr>
          <w:sz w:val="24"/>
        </w:rPr>
      </w:pPr>
      <w:r w:rsidRPr="00C77B3E">
        <w:rPr>
          <w:sz w:val="24"/>
        </w:rPr>
        <w:t>Conformance to two guiding principles:</w:t>
      </w:r>
    </w:p>
    <w:p w14:paraId="7FBADF9E" w14:textId="2DE562BC" w:rsidR="0052566C" w:rsidRPr="00C77B3E" w:rsidRDefault="0052566C" w:rsidP="00FB3533">
      <w:pPr>
        <w:numPr>
          <w:ilvl w:val="0"/>
          <w:numId w:val="81"/>
        </w:numPr>
        <w:spacing w:before="120" w:after="120"/>
        <w:ind w:left="709" w:hanging="357"/>
        <w:contextualSpacing/>
        <w:rPr>
          <w:sz w:val="24"/>
        </w:rPr>
      </w:pPr>
      <w:r w:rsidRPr="00C77B3E">
        <w:rPr>
          <w:sz w:val="24"/>
        </w:rPr>
        <w:t>the proposed activity must facilitate or enable the Project Objective</w:t>
      </w:r>
      <w:r w:rsidR="00C77B3E">
        <w:rPr>
          <w:sz w:val="24"/>
        </w:rPr>
        <w:t>s</w:t>
      </w:r>
      <w:r w:rsidRPr="00C77B3E">
        <w:rPr>
          <w:sz w:val="24"/>
        </w:rPr>
        <w:t xml:space="preserve">, which is to ensure that effort and funding across government is focussed on interventions that will </w:t>
      </w:r>
      <w:r w:rsidRPr="00C77B3E">
        <w:rPr>
          <w:b/>
          <w:sz w:val="24"/>
        </w:rPr>
        <w:t>improve long-term outcomes for Vulnerable Children or Young Persons and their families</w:t>
      </w:r>
      <w:r w:rsidRPr="00C77B3E">
        <w:rPr>
          <w:sz w:val="24"/>
        </w:rPr>
        <w:t xml:space="preserve"> at the earliest opportunity</w:t>
      </w:r>
    </w:p>
    <w:p w14:paraId="0A755637" w14:textId="149964ED" w:rsidR="0052566C" w:rsidRPr="00C77B3E" w:rsidRDefault="0052566C" w:rsidP="00FB3533">
      <w:pPr>
        <w:numPr>
          <w:ilvl w:val="0"/>
          <w:numId w:val="81"/>
        </w:numPr>
        <w:spacing w:before="120"/>
        <w:ind w:left="709" w:hanging="357"/>
        <w:contextualSpacing/>
        <w:rPr>
          <w:sz w:val="24"/>
        </w:rPr>
      </w:pPr>
      <w:r w:rsidRPr="00C77B3E">
        <w:rPr>
          <w:sz w:val="24"/>
        </w:rPr>
        <w:t xml:space="preserve">the data will be used to </w:t>
      </w:r>
      <w:r w:rsidRPr="00C77B3E">
        <w:rPr>
          <w:b/>
          <w:sz w:val="24"/>
        </w:rPr>
        <w:t>design and deliver better government services for Vulnerable Children or Young Persons and their families</w:t>
      </w:r>
      <w:r w:rsidRPr="00C77B3E">
        <w:rPr>
          <w:sz w:val="24"/>
        </w:rPr>
        <w:t>.</w:t>
      </w:r>
    </w:p>
    <w:p w14:paraId="25EDF4BE" w14:textId="634BB0E0" w:rsidR="00E52DF9" w:rsidRPr="00C77B3E" w:rsidRDefault="0052566C" w:rsidP="00E52DF9">
      <w:pPr>
        <w:numPr>
          <w:ilvl w:val="0"/>
          <w:numId w:val="18"/>
        </w:numPr>
        <w:spacing w:before="120" w:after="240"/>
        <w:ind w:left="360"/>
        <w:rPr>
          <w:sz w:val="24"/>
        </w:rPr>
      </w:pPr>
      <w:r w:rsidRPr="00C77B3E">
        <w:rPr>
          <w:sz w:val="24"/>
        </w:rPr>
        <w:t>Under the overarching rubric of these guiding principles, the data that is collected and used will:</w:t>
      </w:r>
    </w:p>
    <w:p w14:paraId="0BD127B1" w14:textId="77777777" w:rsidR="0052566C" w:rsidRPr="00C77B3E" w:rsidRDefault="0052566C" w:rsidP="00FB3533">
      <w:pPr>
        <w:numPr>
          <w:ilvl w:val="0"/>
          <w:numId w:val="20"/>
        </w:numPr>
        <w:spacing w:before="120" w:after="120"/>
        <w:ind w:left="714" w:hanging="357"/>
        <w:contextualSpacing/>
        <w:rPr>
          <w:sz w:val="24"/>
        </w:rPr>
      </w:pPr>
      <w:r w:rsidRPr="00C77B3E">
        <w:rPr>
          <w:sz w:val="24"/>
        </w:rPr>
        <w:t>provide specific identifications of trends and gaps in government service usage and delivery;</w:t>
      </w:r>
    </w:p>
    <w:p w14:paraId="71EC6526" w14:textId="77777777" w:rsidR="0052566C" w:rsidRPr="00C77B3E" w:rsidRDefault="0052566C" w:rsidP="00FB3533">
      <w:pPr>
        <w:numPr>
          <w:ilvl w:val="0"/>
          <w:numId w:val="20"/>
        </w:numPr>
        <w:spacing w:before="120" w:after="120"/>
        <w:ind w:left="714" w:hanging="357"/>
        <w:contextualSpacing/>
        <w:rPr>
          <w:sz w:val="24"/>
        </w:rPr>
      </w:pPr>
      <w:r w:rsidRPr="00C77B3E">
        <w:rPr>
          <w:sz w:val="24"/>
        </w:rPr>
        <w:t>facilitate services that are better tailored to the needs of Vulnerable Children or Young Persons and their families both now and in the future;</w:t>
      </w:r>
    </w:p>
    <w:p w14:paraId="14F15752" w14:textId="77777777" w:rsidR="0052566C" w:rsidRPr="00C77B3E" w:rsidRDefault="0052566C" w:rsidP="00FB3533">
      <w:pPr>
        <w:numPr>
          <w:ilvl w:val="0"/>
          <w:numId w:val="20"/>
        </w:numPr>
        <w:spacing w:before="120" w:after="120"/>
        <w:ind w:left="714" w:hanging="357"/>
        <w:contextualSpacing/>
        <w:rPr>
          <w:sz w:val="24"/>
        </w:rPr>
      </w:pPr>
      <w:r w:rsidRPr="00C77B3E">
        <w:rPr>
          <w:sz w:val="24"/>
        </w:rPr>
        <w:t>deliver clear evidence on service, support and program effectiveness and a detailed view of resource allocation and gaps;</w:t>
      </w:r>
    </w:p>
    <w:p w14:paraId="09AFA9A7" w14:textId="77777777" w:rsidR="0052566C" w:rsidRPr="00C77B3E" w:rsidRDefault="0052566C" w:rsidP="00FB3533">
      <w:pPr>
        <w:numPr>
          <w:ilvl w:val="0"/>
          <w:numId w:val="20"/>
        </w:numPr>
        <w:spacing w:before="120" w:after="120"/>
        <w:ind w:left="714" w:hanging="357"/>
        <w:contextualSpacing/>
        <w:rPr>
          <w:sz w:val="24"/>
        </w:rPr>
      </w:pPr>
      <w:r w:rsidRPr="00C77B3E">
        <w:rPr>
          <w:sz w:val="24"/>
        </w:rPr>
        <w:t>provide valuable information for research and planning of government supports and services; and</w:t>
      </w:r>
    </w:p>
    <w:p w14:paraId="330C1C5F" w14:textId="143D873B" w:rsidR="0052566C" w:rsidRPr="00C77B3E" w:rsidRDefault="0052566C" w:rsidP="00FB3533">
      <w:pPr>
        <w:numPr>
          <w:ilvl w:val="0"/>
          <w:numId w:val="20"/>
        </w:numPr>
        <w:spacing w:before="120" w:after="120"/>
        <w:ind w:left="714" w:hanging="357"/>
        <w:contextualSpacing/>
        <w:rPr>
          <w:sz w:val="24"/>
        </w:rPr>
      </w:pPr>
      <w:r w:rsidRPr="00C77B3E">
        <w:rPr>
          <w:sz w:val="24"/>
        </w:rPr>
        <w:t>enable Participating Agencies and other government agencies to meet the Project Objectives by implementing new policy and program development directed to improving outcomes for Vulnerable Children or Young Persons and their families.</w:t>
      </w:r>
    </w:p>
    <w:p w14:paraId="333FEFB9" w14:textId="633686AD" w:rsidR="003B5981" w:rsidRPr="00491225" w:rsidRDefault="002E41DA" w:rsidP="00491225">
      <w:pPr>
        <w:keepNext/>
        <w:tabs>
          <w:tab w:val="num" w:pos="434"/>
        </w:tabs>
        <w:spacing w:before="230" w:after="60"/>
        <w:ind w:left="576" w:hanging="576"/>
        <w:outlineLvl w:val="1"/>
        <w:rPr>
          <w:rFonts w:eastAsia="Times New Roman"/>
          <w:bCs/>
          <w:iCs/>
          <w:color w:val="002664"/>
          <w:sz w:val="32"/>
          <w:szCs w:val="24"/>
        </w:rPr>
      </w:pPr>
      <w:bookmarkStart w:id="18" w:name="_Toc67476371"/>
      <w:r w:rsidRPr="00491225">
        <w:rPr>
          <w:rFonts w:eastAsia="Times New Roman"/>
          <w:bCs/>
          <w:iCs/>
          <w:color w:val="002664"/>
          <w:sz w:val="32"/>
          <w:szCs w:val="24"/>
        </w:rPr>
        <w:lastRenderedPageBreak/>
        <w:t>3</w:t>
      </w:r>
      <w:r w:rsidR="002B42B6">
        <w:rPr>
          <w:rFonts w:eastAsia="Times New Roman"/>
          <w:bCs/>
          <w:iCs/>
          <w:color w:val="002664"/>
          <w:sz w:val="32"/>
          <w:szCs w:val="24"/>
        </w:rPr>
        <w:t>.2</w:t>
      </w:r>
      <w:r w:rsidR="003B5981" w:rsidRPr="00491225">
        <w:rPr>
          <w:rFonts w:eastAsia="Times New Roman"/>
          <w:bCs/>
          <w:iCs/>
          <w:color w:val="002664"/>
          <w:sz w:val="32"/>
          <w:szCs w:val="24"/>
        </w:rPr>
        <w:t xml:space="preserve"> Prohibited Uses</w:t>
      </w:r>
      <w:bookmarkEnd w:id="18"/>
    </w:p>
    <w:p w14:paraId="75AD523F" w14:textId="7E385A99" w:rsidR="00140C93" w:rsidRPr="00582D56" w:rsidRDefault="00140C93" w:rsidP="001470F0">
      <w:pPr>
        <w:pStyle w:val="BodyText"/>
        <w:spacing w:line="240" w:lineRule="auto"/>
        <w:rPr>
          <w:sz w:val="24"/>
        </w:rPr>
      </w:pPr>
      <w:r w:rsidRPr="00582D56">
        <w:rPr>
          <w:sz w:val="24"/>
        </w:rPr>
        <w:t xml:space="preserve">The following uses of the </w:t>
      </w:r>
      <w:r w:rsidR="00024847">
        <w:rPr>
          <w:sz w:val="24"/>
        </w:rPr>
        <w:t>HSDS</w:t>
      </w:r>
      <w:r w:rsidRPr="00582D56">
        <w:rPr>
          <w:sz w:val="24"/>
        </w:rPr>
        <w:t xml:space="preserve"> are not </w:t>
      </w:r>
      <w:r w:rsidR="00024847">
        <w:rPr>
          <w:sz w:val="24"/>
        </w:rPr>
        <w:t>supported</w:t>
      </w:r>
      <w:r w:rsidRPr="00582D56">
        <w:rPr>
          <w:sz w:val="24"/>
        </w:rPr>
        <w:t>:</w:t>
      </w:r>
    </w:p>
    <w:p w14:paraId="5C943762" w14:textId="37EB61FF" w:rsidR="00C6528F" w:rsidRPr="00582D56" w:rsidRDefault="00C6528F" w:rsidP="00FB3533">
      <w:pPr>
        <w:numPr>
          <w:ilvl w:val="0"/>
          <w:numId w:val="20"/>
        </w:numPr>
        <w:spacing w:before="120" w:after="120"/>
        <w:ind w:left="714" w:hanging="357"/>
        <w:contextualSpacing/>
        <w:rPr>
          <w:sz w:val="24"/>
        </w:rPr>
      </w:pPr>
      <w:r w:rsidRPr="00582D56">
        <w:rPr>
          <w:sz w:val="24"/>
        </w:rPr>
        <w:t>Attempting to re-identify an individual</w:t>
      </w:r>
      <w:r w:rsidR="001470F0" w:rsidRPr="00582D56">
        <w:rPr>
          <w:sz w:val="24"/>
        </w:rPr>
        <w:t>;</w:t>
      </w:r>
    </w:p>
    <w:p w14:paraId="3D1D9C91" w14:textId="34F7454A" w:rsidR="00C6528F" w:rsidRPr="00582D56" w:rsidRDefault="00C6528F" w:rsidP="00FB3533">
      <w:pPr>
        <w:numPr>
          <w:ilvl w:val="0"/>
          <w:numId w:val="20"/>
        </w:numPr>
        <w:spacing w:before="120" w:after="120"/>
        <w:ind w:left="714" w:hanging="357"/>
        <w:contextualSpacing/>
        <w:rPr>
          <w:sz w:val="24"/>
        </w:rPr>
      </w:pPr>
      <w:r w:rsidRPr="00582D56">
        <w:rPr>
          <w:sz w:val="24"/>
        </w:rPr>
        <w:t>Targeting an individual to provide a service</w:t>
      </w:r>
      <w:r w:rsidR="001470F0" w:rsidRPr="00582D56">
        <w:rPr>
          <w:sz w:val="24"/>
        </w:rPr>
        <w:t>;</w:t>
      </w:r>
    </w:p>
    <w:p w14:paraId="340C4B15" w14:textId="2FD8938C" w:rsidR="00C6528F" w:rsidRPr="00582D56" w:rsidRDefault="00C6528F" w:rsidP="00FB3533">
      <w:pPr>
        <w:numPr>
          <w:ilvl w:val="0"/>
          <w:numId w:val="20"/>
        </w:numPr>
        <w:spacing w:before="120" w:after="120"/>
        <w:ind w:left="714" w:hanging="357"/>
        <w:contextualSpacing/>
        <w:rPr>
          <w:sz w:val="24"/>
        </w:rPr>
      </w:pPr>
      <w:r w:rsidRPr="00582D56">
        <w:rPr>
          <w:sz w:val="24"/>
        </w:rPr>
        <w:t>Use for a compliance or enforcement purpose</w:t>
      </w:r>
      <w:r w:rsidR="001470F0" w:rsidRPr="00582D56">
        <w:rPr>
          <w:sz w:val="24"/>
        </w:rPr>
        <w:t xml:space="preserve">; and </w:t>
      </w:r>
    </w:p>
    <w:p w14:paraId="2C06D181" w14:textId="46686D50" w:rsidR="00C6528F" w:rsidRPr="00582D56" w:rsidRDefault="00C6528F" w:rsidP="00FB3533">
      <w:pPr>
        <w:numPr>
          <w:ilvl w:val="0"/>
          <w:numId w:val="20"/>
        </w:numPr>
        <w:spacing w:before="120" w:after="120"/>
        <w:ind w:left="714" w:hanging="357"/>
        <w:contextualSpacing/>
        <w:rPr>
          <w:sz w:val="24"/>
        </w:rPr>
      </w:pPr>
      <w:r w:rsidRPr="00582D56">
        <w:rPr>
          <w:sz w:val="24"/>
        </w:rPr>
        <w:t>Use for a commercial purpose.</w:t>
      </w:r>
    </w:p>
    <w:p w14:paraId="2C7B331D" w14:textId="4B65D44F" w:rsidR="003B5981" w:rsidRPr="00491225" w:rsidRDefault="002E41DA" w:rsidP="00491225">
      <w:pPr>
        <w:keepNext/>
        <w:tabs>
          <w:tab w:val="num" w:pos="434"/>
        </w:tabs>
        <w:spacing w:before="230" w:after="60"/>
        <w:ind w:left="576" w:hanging="576"/>
        <w:outlineLvl w:val="1"/>
        <w:rPr>
          <w:rFonts w:eastAsia="Times New Roman"/>
          <w:bCs/>
          <w:iCs/>
          <w:color w:val="002664"/>
          <w:sz w:val="32"/>
          <w:szCs w:val="24"/>
        </w:rPr>
      </w:pPr>
      <w:bookmarkStart w:id="19" w:name="_Toc67476372"/>
      <w:r w:rsidRPr="00491225">
        <w:rPr>
          <w:rFonts w:eastAsia="Times New Roman"/>
          <w:bCs/>
          <w:iCs/>
          <w:color w:val="002664"/>
          <w:sz w:val="32"/>
          <w:szCs w:val="24"/>
        </w:rPr>
        <w:t>3</w:t>
      </w:r>
      <w:r w:rsidR="002B42B6">
        <w:rPr>
          <w:rFonts w:eastAsia="Times New Roman"/>
          <w:bCs/>
          <w:iCs/>
          <w:color w:val="002664"/>
          <w:sz w:val="32"/>
          <w:szCs w:val="24"/>
        </w:rPr>
        <w:t>.3</w:t>
      </w:r>
      <w:r w:rsidR="003B5981" w:rsidRPr="00491225">
        <w:rPr>
          <w:rFonts w:eastAsia="Times New Roman"/>
          <w:bCs/>
          <w:iCs/>
          <w:color w:val="002664"/>
          <w:sz w:val="32"/>
          <w:szCs w:val="24"/>
        </w:rPr>
        <w:t xml:space="preserve"> Community Impact</w:t>
      </w:r>
      <w:r w:rsidR="000B3506" w:rsidRPr="00491225">
        <w:rPr>
          <w:rFonts w:eastAsia="Times New Roman"/>
          <w:bCs/>
          <w:iCs/>
          <w:color w:val="002664"/>
          <w:sz w:val="32"/>
          <w:szCs w:val="24"/>
        </w:rPr>
        <w:t xml:space="preserve"> and Ethics Approval</w:t>
      </w:r>
      <w:bookmarkEnd w:id="19"/>
      <w:r w:rsidR="000B3506" w:rsidRPr="00491225">
        <w:rPr>
          <w:rFonts w:eastAsia="Times New Roman"/>
          <w:bCs/>
          <w:iCs/>
          <w:color w:val="002664"/>
          <w:sz w:val="32"/>
          <w:szCs w:val="24"/>
        </w:rPr>
        <w:t xml:space="preserve"> </w:t>
      </w:r>
    </w:p>
    <w:p w14:paraId="4E0E11B0" w14:textId="77777777" w:rsidR="00A827F2" w:rsidRPr="004C6C71" w:rsidRDefault="00A827F2" w:rsidP="00A827F2">
      <w:pPr>
        <w:spacing w:before="160" w:after="160" w:line="290" w:lineRule="exact"/>
        <w:rPr>
          <w:rFonts w:eastAsia="Times New Roman"/>
          <w:color w:val="000000"/>
          <w:sz w:val="24"/>
          <w:szCs w:val="24"/>
          <w:lang w:val="en-US"/>
        </w:rPr>
      </w:pPr>
      <w:r w:rsidRPr="004C6C71">
        <w:rPr>
          <w:rFonts w:eastAsia="Times New Roman"/>
          <w:color w:val="000000"/>
          <w:sz w:val="24"/>
          <w:szCs w:val="24"/>
          <w:lang w:val="en-US"/>
        </w:rPr>
        <w:t xml:space="preserve">Applicants are responsible for determining if they need ethics approval for their projects. In particular, applicants are asked to consider Aboriginal impact resulting from their use of data, and to seek ethics review if relevant. If ethics review is required, approval must be obtained before the proposal will be considered by the Data Custodian. </w:t>
      </w:r>
    </w:p>
    <w:p w14:paraId="272A2941" w14:textId="4FCAD097" w:rsidR="00024847" w:rsidRDefault="0052566C" w:rsidP="008E06FB">
      <w:pPr>
        <w:pStyle w:val="BodyText"/>
        <w:spacing w:before="0" w:line="240" w:lineRule="auto"/>
        <w:rPr>
          <w:sz w:val="24"/>
        </w:rPr>
      </w:pPr>
      <w:r w:rsidRPr="00582D56">
        <w:rPr>
          <w:sz w:val="24"/>
        </w:rPr>
        <w:t xml:space="preserve">Projects need to be conducted in line with the National Statement on Ethical Conduct in Human Research from the National Health and Medical Research Council (NHMRC) Act 1992. In Australia, Human Research Ethics Committees (HRECs) review research proposals that involve human participants to ensure that they meet ethical standards and guidelines. </w:t>
      </w:r>
    </w:p>
    <w:p w14:paraId="3FE1F489" w14:textId="77777777" w:rsidR="00024847" w:rsidRDefault="00024847" w:rsidP="008E06FB">
      <w:pPr>
        <w:pStyle w:val="BodyText"/>
        <w:spacing w:before="0" w:line="240" w:lineRule="auto"/>
        <w:rPr>
          <w:sz w:val="24"/>
        </w:rPr>
      </w:pPr>
    </w:p>
    <w:p w14:paraId="0DA64022" w14:textId="1B4EFA38" w:rsidR="00024847" w:rsidRDefault="0052566C" w:rsidP="008E06FB">
      <w:pPr>
        <w:pStyle w:val="BodyText"/>
        <w:spacing w:before="0" w:line="240" w:lineRule="auto"/>
        <w:rPr>
          <w:sz w:val="24"/>
        </w:rPr>
      </w:pPr>
      <w:r w:rsidRPr="00582D56">
        <w:rPr>
          <w:sz w:val="24"/>
        </w:rPr>
        <w:t xml:space="preserve">A list of </w:t>
      </w:r>
      <w:r w:rsidR="00A209DC" w:rsidRPr="00582D56">
        <w:rPr>
          <w:sz w:val="24"/>
        </w:rPr>
        <w:t xml:space="preserve">registered </w:t>
      </w:r>
      <w:r w:rsidRPr="00582D56">
        <w:rPr>
          <w:sz w:val="24"/>
        </w:rPr>
        <w:t>HRECs can be found</w:t>
      </w:r>
      <w:r w:rsidR="00111CE2" w:rsidRPr="00582D56">
        <w:rPr>
          <w:sz w:val="24"/>
        </w:rPr>
        <w:t xml:space="preserve"> at the </w:t>
      </w:r>
      <w:hyperlink r:id="rId14" w:history="1">
        <w:r w:rsidR="00111CE2" w:rsidRPr="00582D56">
          <w:rPr>
            <w:rStyle w:val="Hyperlink"/>
            <w:sz w:val="24"/>
          </w:rPr>
          <w:t>NHMRC website</w:t>
        </w:r>
      </w:hyperlink>
      <w:r w:rsidR="00111CE2" w:rsidRPr="00582D56">
        <w:rPr>
          <w:sz w:val="24"/>
        </w:rPr>
        <w:t>.</w:t>
      </w:r>
      <w:r w:rsidRPr="00582D56">
        <w:rPr>
          <w:sz w:val="24"/>
        </w:rPr>
        <w:t xml:space="preserve"> </w:t>
      </w:r>
    </w:p>
    <w:p w14:paraId="55899ACB" w14:textId="77777777" w:rsidR="00024847" w:rsidRDefault="00024847" w:rsidP="008E06FB">
      <w:pPr>
        <w:pStyle w:val="BodyText"/>
        <w:spacing w:before="0" w:line="240" w:lineRule="auto"/>
        <w:rPr>
          <w:sz w:val="24"/>
        </w:rPr>
      </w:pPr>
    </w:p>
    <w:p w14:paraId="02A29703" w14:textId="3740A4C2" w:rsidR="00BE22E7" w:rsidRPr="00582D56" w:rsidRDefault="00BE22E7">
      <w:pPr>
        <w:spacing w:after="160" w:line="259" w:lineRule="auto"/>
        <w:rPr>
          <w:b/>
          <w:color w:val="5B9BD5"/>
          <w:sz w:val="36"/>
          <w:lang w:val="en-US"/>
        </w:rPr>
      </w:pPr>
      <w:r w:rsidRPr="00582D56">
        <w:rPr>
          <w:b/>
          <w:color w:val="5B9BD5"/>
          <w:sz w:val="36"/>
          <w:lang w:val="en-US"/>
        </w:rPr>
        <w:br w:type="page"/>
      </w:r>
    </w:p>
    <w:p w14:paraId="6DC72849" w14:textId="7427354B" w:rsidR="0052566C" w:rsidRPr="00491225" w:rsidRDefault="002E41DA" w:rsidP="00491225">
      <w:pPr>
        <w:keepNext/>
        <w:tabs>
          <w:tab w:val="num" w:pos="432"/>
        </w:tabs>
        <w:autoSpaceDE w:val="0"/>
        <w:autoSpaceDN w:val="0"/>
        <w:adjustRightInd w:val="0"/>
        <w:spacing w:after="290"/>
        <w:ind w:left="432" w:hanging="432"/>
        <w:outlineLvl w:val="0"/>
        <w:rPr>
          <w:rFonts w:eastAsia="Times New Roman"/>
          <w:bCs/>
          <w:color w:val="002664"/>
          <w:sz w:val="44"/>
          <w:szCs w:val="28"/>
          <w:lang w:val="en-US"/>
        </w:rPr>
      </w:pPr>
      <w:bookmarkStart w:id="20" w:name="_Toc67476373"/>
      <w:r w:rsidRPr="00491225">
        <w:rPr>
          <w:rFonts w:eastAsia="Times New Roman"/>
          <w:bCs/>
          <w:color w:val="002664"/>
          <w:sz w:val="44"/>
          <w:szCs w:val="28"/>
          <w:lang w:val="en-US"/>
        </w:rPr>
        <w:lastRenderedPageBreak/>
        <w:t xml:space="preserve">4 </w:t>
      </w:r>
      <w:r w:rsidR="0052566C" w:rsidRPr="00491225">
        <w:rPr>
          <w:rFonts w:eastAsia="Times New Roman"/>
          <w:bCs/>
          <w:color w:val="002664"/>
          <w:sz w:val="44"/>
          <w:szCs w:val="28"/>
          <w:lang w:val="en-US"/>
        </w:rPr>
        <w:t>Approved Analysts</w:t>
      </w:r>
      <w:bookmarkEnd w:id="20"/>
    </w:p>
    <w:p w14:paraId="1CFCE4A9" w14:textId="77777777" w:rsidR="00BB42AA" w:rsidRPr="00615E82" w:rsidRDefault="00BB42AA" w:rsidP="000876E0">
      <w:pPr>
        <w:spacing w:after="160" w:line="259" w:lineRule="auto"/>
        <w:rPr>
          <w:sz w:val="24"/>
          <w:szCs w:val="24"/>
        </w:rPr>
      </w:pPr>
      <w:r w:rsidRPr="00615E82">
        <w:rPr>
          <w:sz w:val="24"/>
          <w:szCs w:val="24"/>
        </w:rPr>
        <w:t xml:space="preserve">All approved analytic activities or projects that interact with Tier Two data must be performed by an Approved Analyst. </w:t>
      </w:r>
    </w:p>
    <w:p w14:paraId="0C615C2D" w14:textId="7F99EADB" w:rsidR="0052566C" w:rsidRPr="00615E82" w:rsidRDefault="0052566C" w:rsidP="000876E0">
      <w:pPr>
        <w:spacing w:after="160" w:line="259" w:lineRule="auto"/>
        <w:rPr>
          <w:sz w:val="24"/>
          <w:szCs w:val="24"/>
        </w:rPr>
      </w:pPr>
      <w:r w:rsidRPr="00615E82">
        <w:rPr>
          <w:sz w:val="24"/>
          <w:szCs w:val="24"/>
        </w:rPr>
        <w:t xml:space="preserve">The PIDs outline obligations for Approved Analysts who use the </w:t>
      </w:r>
      <w:r w:rsidR="009A3E22" w:rsidRPr="00615E82">
        <w:rPr>
          <w:rFonts w:eastAsia="Calibri"/>
          <w:sz w:val="24"/>
          <w:szCs w:val="24"/>
        </w:rPr>
        <w:t>HSDS. Approved Analysts</w:t>
      </w:r>
      <w:r w:rsidRPr="00615E82">
        <w:rPr>
          <w:sz w:val="24"/>
          <w:szCs w:val="24"/>
        </w:rPr>
        <w:t xml:space="preserve"> must:</w:t>
      </w:r>
    </w:p>
    <w:p w14:paraId="0E19F44E" w14:textId="411041D6" w:rsidR="0052566C" w:rsidRPr="00615E82" w:rsidRDefault="0052566C" w:rsidP="00D91891">
      <w:pPr>
        <w:numPr>
          <w:ilvl w:val="0"/>
          <w:numId w:val="31"/>
        </w:numPr>
        <w:spacing w:after="160" w:line="259" w:lineRule="auto"/>
        <w:contextualSpacing/>
        <w:rPr>
          <w:sz w:val="24"/>
          <w:szCs w:val="24"/>
        </w:rPr>
      </w:pPr>
      <w:r w:rsidRPr="00615E82">
        <w:rPr>
          <w:sz w:val="24"/>
          <w:szCs w:val="24"/>
        </w:rPr>
        <w:t xml:space="preserve">have been approved to use </w:t>
      </w:r>
      <w:r w:rsidR="00273566" w:rsidRPr="00615E82">
        <w:rPr>
          <w:sz w:val="24"/>
          <w:szCs w:val="24"/>
        </w:rPr>
        <w:t>Tier Two</w:t>
      </w:r>
      <w:r w:rsidRPr="00615E82">
        <w:rPr>
          <w:sz w:val="24"/>
          <w:szCs w:val="24"/>
        </w:rPr>
        <w:t xml:space="preserve"> data in the </w:t>
      </w:r>
      <w:r w:rsidR="009A3E22" w:rsidRPr="00615E82">
        <w:rPr>
          <w:rFonts w:eastAsia="Calibri"/>
          <w:sz w:val="24"/>
          <w:szCs w:val="24"/>
        </w:rPr>
        <w:t>HSDS</w:t>
      </w:r>
      <w:r w:rsidRPr="00615E82">
        <w:rPr>
          <w:sz w:val="24"/>
          <w:szCs w:val="24"/>
        </w:rPr>
        <w:t xml:space="preserve"> for analysis, modelling, research or evaluation</w:t>
      </w:r>
    </w:p>
    <w:p w14:paraId="14BE1288" w14:textId="55F48302" w:rsidR="0052566C" w:rsidRPr="00615E82" w:rsidRDefault="0052566C" w:rsidP="00D91891">
      <w:pPr>
        <w:numPr>
          <w:ilvl w:val="0"/>
          <w:numId w:val="31"/>
        </w:numPr>
        <w:spacing w:after="160" w:line="259" w:lineRule="auto"/>
        <w:contextualSpacing/>
        <w:rPr>
          <w:sz w:val="24"/>
          <w:szCs w:val="24"/>
        </w:rPr>
      </w:pPr>
      <w:r w:rsidRPr="00615E82">
        <w:rPr>
          <w:sz w:val="24"/>
          <w:szCs w:val="24"/>
        </w:rPr>
        <w:t xml:space="preserve">be under a contractual obligation to comply with the </w:t>
      </w:r>
      <w:r w:rsidRPr="00615E82">
        <w:rPr>
          <w:i/>
          <w:sz w:val="24"/>
          <w:szCs w:val="24"/>
          <w:lang w:val="en-US"/>
        </w:rPr>
        <w:t xml:space="preserve">Personal Information Protection Act 1998 </w:t>
      </w:r>
      <w:r w:rsidRPr="00615E82">
        <w:rPr>
          <w:sz w:val="24"/>
          <w:szCs w:val="24"/>
          <w:lang w:val="en-US"/>
        </w:rPr>
        <w:t xml:space="preserve">(PPIP Act) and the </w:t>
      </w:r>
      <w:r w:rsidRPr="00615E82">
        <w:rPr>
          <w:i/>
          <w:sz w:val="24"/>
          <w:szCs w:val="24"/>
          <w:lang w:val="en-US"/>
        </w:rPr>
        <w:t>Health Records and Information Privacy Act 2002 (</w:t>
      </w:r>
      <w:r w:rsidRPr="00615E82">
        <w:rPr>
          <w:sz w:val="24"/>
          <w:szCs w:val="24"/>
          <w:lang w:val="en-US"/>
        </w:rPr>
        <w:t>HRIP Act), to the extent modified by the PIDs</w:t>
      </w:r>
    </w:p>
    <w:p w14:paraId="359FE461" w14:textId="77777777" w:rsidR="0062796B" w:rsidRPr="00615E82" w:rsidRDefault="0052566C" w:rsidP="00D91891">
      <w:pPr>
        <w:numPr>
          <w:ilvl w:val="0"/>
          <w:numId w:val="31"/>
        </w:numPr>
        <w:spacing w:after="160" w:line="259" w:lineRule="auto"/>
        <w:contextualSpacing/>
        <w:rPr>
          <w:sz w:val="24"/>
          <w:szCs w:val="24"/>
        </w:rPr>
      </w:pPr>
      <w:r w:rsidRPr="00615E82">
        <w:rPr>
          <w:sz w:val="24"/>
          <w:szCs w:val="24"/>
        </w:rPr>
        <w:t xml:space="preserve">undertake privacy verification checks </w:t>
      </w:r>
      <w:r w:rsidR="0062796B" w:rsidRPr="00615E82">
        <w:rPr>
          <w:rFonts w:eastAsia="Calibri"/>
          <w:sz w:val="24"/>
          <w:szCs w:val="24"/>
        </w:rPr>
        <w:t>(‘Information Protection Gates’):</w:t>
      </w:r>
    </w:p>
    <w:p w14:paraId="694506C9" w14:textId="269CA1A9" w:rsidR="0062796B" w:rsidRPr="00615E82" w:rsidRDefault="0062796B" w:rsidP="0062796B">
      <w:pPr>
        <w:pStyle w:val="ListParagraph"/>
        <w:numPr>
          <w:ilvl w:val="0"/>
          <w:numId w:val="74"/>
        </w:numPr>
        <w:rPr>
          <w:rFonts w:ascii="Arial" w:hAnsi="Arial"/>
          <w:sz w:val="24"/>
          <w:szCs w:val="24"/>
        </w:rPr>
      </w:pPr>
      <w:r w:rsidRPr="00615E82">
        <w:rPr>
          <w:rFonts w:ascii="Arial" w:hAnsi="Arial"/>
          <w:sz w:val="24"/>
          <w:szCs w:val="24"/>
        </w:rPr>
        <w:t>before commencing analysis of the requested Tier Two data, to ensure that the data does not contain any personal information</w:t>
      </w:r>
      <w:r w:rsidR="00B10E19" w:rsidRPr="00615E82">
        <w:rPr>
          <w:rFonts w:ascii="Arial" w:hAnsi="Arial"/>
          <w:sz w:val="24"/>
          <w:szCs w:val="24"/>
        </w:rPr>
        <w:t xml:space="preserve">; </w:t>
      </w:r>
    </w:p>
    <w:p w14:paraId="5AD995BD" w14:textId="39899F4B" w:rsidR="0052566C" w:rsidRPr="00615E82" w:rsidRDefault="0052566C" w:rsidP="0062796B">
      <w:pPr>
        <w:pStyle w:val="ListParagraph"/>
        <w:numPr>
          <w:ilvl w:val="0"/>
          <w:numId w:val="74"/>
        </w:numPr>
        <w:rPr>
          <w:rFonts w:ascii="Arial" w:hAnsi="Arial"/>
          <w:sz w:val="24"/>
          <w:szCs w:val="24"/>
        </w:rPr>
      </w:pPr>
      <w:r w:rsidRPr="00615E82">
        <w:rPr>
          <w:rFonts w:ascii="Arial" w:hAnsi="Arial"/>
          <w:sz w:val="24"/>
          <w:szCs w:val="24"/>
        </w:rPr>
        <w:t>before analytics output</w:t>
      </w:r>
      <w:r w:rsidR="00F264D9" w:rsidRPr="00615E82">
        <w:rPr>
          <w:rFonts w:ascii="Arial" w:hAnsi="Arial"/>
          <w:sz w:val="24"/>
          <w:szCs w:val="24"/>
        </w:rPr>
        <w:t>, results or findings are</w:t>
      </w:r>
      <w:r w:rsidRPr="00615E82">
        <w:rPr>
          <w:rFonts w:ascii="Arial" w:hAnsi="Arial"/>
          <w:sz w:val="24"/>
          <w:szCs w:val="24"/>
        </w:rPr>
        <w:t xml:space="preserve"> externally released, to ensure that only de-identified information is disclosed to third parties (including the requesting agency), and individuals cannot be re-identified in any externally released data </w:t>
      </w:r>
    </w:p>
    <w:p w14:paraId="6852658D" w14:textId="79BF4186" w:rsidR="0052566C" w:rsidRPr="00615E82" w:rsidRDefault="0052566C" w:rsidP="00D91891">
      <w:pPr>
        <w:numPr>
          <w:ilvl w:val="0"/>
          <w:numId w:val="31"/>
        </w:numPr>
        <w:spacing w:after="160" w:line="259" w:lineRule="auto"/>
        <w:contextualSpacing/>
        <w:rPr>
          <w:sz w:val="24"/>
          <w:szCs w:val="24"/>
        </w:rPr>
      </w:pPr>
      <w:r w:rsidRPr="00615E82">
        <w:rPr>
          <w:sz w:val="24"/>
          <w:szCs w:val="24"/>
        </w:rPr>
        <w:t xml:space="preserve">adopt best practice privacy, security and de-identification practices </w:t>
      </w:r>
      <w:r w:rsidR="008B7482" w:rsidRPr="00615E82">
        <w:rPr>
          <w:sz w:val="24"/>
          <w:szCs w:val="24"/>
        </w:rPr>
        <w:t xml:space="preserve">to minimise disclosure risk, such as the </w:t>
      </w:r>
      <w:hyperlink r:id="rId15" w:history="1">
        <w:r w:rsidR="008B7482" w:rsidRPr="00615E82">
          <w:rPr>
            <w:color w:val="0563C1"/>
            <w:sz w:val="24"/>
            <w:szCs w:val="24"/>
          </w:rPr>
          <w:t>De-Identification Decision Making Framework</w:t>
        </w:r>
      </w:hyperlink>
      <w:r w:rsidR="008B7482" w:rsidRPr="00615E82">
        <w:rPr>
          <w:sz w:val="24"/>
          <w:szCs w:val="24"/>
          <w:vertAlign w:val="superscript"/>
        </w:rPr>
        <w:footnoteReference w:id="6"/>
      </w:r>
      <w:r w:rsidR="008B7482" w:rsidRPr="00615E82">
        <w:rPr>
          <w:sz w:val="24"/>
          <w:szCs w:val="24"/>
        </w:rPr>
        <w:t xml:space="preserve"> and the Five Safes Framework.</w:t>
      </w:r>
    </w:p>
    <w:p w14:paraId="3C0EAFA9" w14:textId="4EE9AFAA" w:rsidR="0052566C" w:rsidRPr="00615E82" w:rsidRDefault="0052566C" w:rsidP="00281F92">
      <w:pPr>
        <w:numPr>
          <w:ilvl w:val="0"/>
          <w:numId w:val="31"/>
        </w:numPr>
        <w:spacing w:after="160" w:line="259" w:lineRule="auto"/>
        <w:ind w:left="714" w:hanging="357"/>
        <w:contextualSpacing/>
        <w:rPr>
          <w:sz w:val="24"/>
          <w:szCs w:val="24"/>
        </w:rPr>
      </w:pPr>
      <w:r w:rsidRPr="00615E82">
        <w:rPr>
          <w:sz w:val="24"/>
          <w:szCs w:val="24"/>
        </w:rPr>
        <w:t xml:space="preserve">keep </w:t>
      </w:r>
      <w:r w:rsidR="00273566" w:rsidRPr="00615E82">
        <w:rPr>
          <w:sz w:val="24"/>
          <w:szCs w:val="24"/>
        </w:rPr>
        <w:t>Tier Two</w:t>
      </w:r>
      <w:r w:rsidRPr="00615E82">
        <w:rPr>
          <w:sz w:val="24"/>
          <w:szCs w:val="24"/>
        </w:rPr>
        <w:t xml:space="preserve"> data confidential, secure and protected from unauthorised use and disclosure as well as loss.</w:t>
      </w:r>
    </w:p>
    <w:p w14:paraId="7604ECA7" w14:textId="77777777" w:rsidR="008B7482" w:rsidRPr="00615E82" w:rsidRDefault="008B7482" w:rsidP="00FC33EB">
      <w:pPr>
        <w:rPr>
          <w:sz w:val="24"/>
          <w:szCs w:val="24"/>
        </w:rPr>
      </w:pPr>
    </w:p>
    <w:p w14:paraId="1A75AD48" w14:textId="77777777" w:rsidR="0052566C" w:rsidRPr="00615E82" w:rsidRDefault="0052566C" w:rsidP="00281F92">
      <w:pPr>
        <w:spacing w:after="160" w:line="259" w:lineRule="auto"/>
        <w:rPr>
          <w:sz w:val="24"/>
          <w:szCs w:val="24"/>
        </w:rPr>
      </w:pPr>
      <w:r w:rsidRPr="00615E82">
        <w:rPr>
          <w:sz w:val="24"/>
          <w:szCs w:val="24"/>
        </w:rPr>
        <w:t>Approved Analysts must not:</w:t>
      </w:r>
    </w:p>
    <w:p w14:paraId="2F855031" w14:textId="12EB0B64" w:rsidR="0052566C" w:rsidRPr="00615E82" w:rsidRDefault="0052566C" w:rsidP="00C72CA7">
      <w:pPr>
        <w:numPr>
          <w:ilvl w:val="0"/>
          <w:numId w:val="31"/>
        </w:numPr>
        <w:spacing w:after="160" w:line="259" w:lineRule="auto"/>
        <w:ind w:left="714" w:hanging="357"/>
        <w:contextualSpacing/>
        <w:rPr>
          <w:sz w:val="24"/>
          <w:szCs w:val="24"/>
        </w:rPr>
      </w:pPr>
      <w:r w:rsidRPr="00615E82">
        <w:rPr>
          <w:sz w:val="24"/>
          <w:szCs w:val="24"/>
        </w:rPr>
        <w:t xml:space="preserve">use </w:t>
      </w:r>
      <w:r w:rsidR="00273566" w:rsidRPr="00615E82">
        <w:rPr>
          <w:sz w:val="24"/>
          <w:szCs w:val="24"/>
        </w:rPr>
        <w:t>Tier Two</w:t>
      </w:r>
      <w:r w:rsidRPr="00615E82">
        <w:rPr>
          <w:sz w:val="24"/>
          <w:szCs w:val="24"/>
        </w:rPr>
        <w:t xml:space="preserve"> or </w:t>
      </w:r>
      <w:r w:rsidR="00273566" w:rsidRPr="00615E82">
        <w:rPr>
          <w:sz w:val="24"/>
          <w:szCs w:val="24"/>
        </w:rPr>
        <w:t>Tier Three</w:t>
      </w:r>
      <w:r w:rsidRPr="00615E82">
        <w:rPr>
          <w:sz w:val="24"/>
          <w:szCs w:val="24"/>
        </w:rPr>
        <w:t xml:space="preserve"> data to re-identify, or cause any data to be re-identified (except as part of the Information Protection Gates) </w:t>
      </w:r>
    </w:p>
    <w:p w14:paraId="286221A6" w14:textId="79302778" w:rsidR="0052566C" w:rsidRPr="00615E82" w:rsidRDefault="0052566C" w:rsidP="00C72CA7">
      <w:pPr>
        <w:numPr>
          <w:ilvl w:val="0"/>
          <w:numId w:val="31"/>
        </w:numPr>
        <w:spacing w:after="160" w:line="259" w:lineRule="auto"/>
        <w:ind w:left="714" w:hanging="357"/>
        <w:contextualSpacing/>
        <w:rPr>
          <w:sz w:val="24"/>
          <w:szCs w:val="24"/>
        </w:rPr>
      </w:pPr>
      <w:r w:rsidRPr="00615E82">
        <w:rPr>
          <w:sz w:val="24"/>
          <w:szCs w:val="24"/>
        </w:rPr>
        <w:t xml:space="preserve">use any data that is derived from the </w:t>
      </w:r>
      <w:r w:rsidRPr="00615E82">
        <w:rPr>
          <w:rFonts w:eastAsia="Calibri"/>
          <w:sz w:val="24"/>
          <w:szCs w:val="24"/>
        </w:rPr>
        <w:t>Human Services Dataset</w:t>
      </w:r>
      <w:r w:rsidRPr="00615E82">
        <w:rPr>
          <w:sz w:val="24"/>
          <w:szCs w:val="24"/>
        </w:rPr>
        <w:t xml:space="preserve"> other than for the Approved Purposes</w:t>
      </w:r>
    </w:p>
    <w:p w14:paraId="57B19979" w14:textId="7B499948" w:rsidR="0052566C" w:rsidRPr="00615E82" w:rsidRDefault="0052566C" w:rsidP="00C72CA7">
      <w:pPr>
        <w:numPr>
          <w:ilvl w:val="0"/>
          <w:numId w:val="31"/>
        </w:numPr>
        <w:spacing w:after="160" w:line="259" w:lineRule="auto"/>
        <w:ind w:left="714" w:hanging="357"/>
        <w:contextualSpacing/>
        <w:rPr>
          <w:sz w:val="24"/>
          <w:szCs w:val="24"/>
        </w:rPr>
      </w:pPr>
      <w:r w:rsidRPr="00615E82">
        <w:rPr>
          <w:sz w:val="24"/>
          <w:szCs w:val="24"/>
        </w:rPr>
        <w:t xml:space="preserve">use any data from the </w:t>
      </w:r>
      <w:r w:rsidRPr="00615E82">
        <w:rPr>
          <w:rFonts w:eastAsia="Calibri"/>
          <w:sz w:val="24"/>
          <w:szCs w:val="24"/>
        </w:rPr>
        <w:t>Human Services</w:t>
      </w:r>
      <w:r w:rsidRPr="00615E82">
        <w:rPr>
          <w:sz w:val="24"/>
          <w:szCs w:val="24"/>
        </w:rPr>
        <w:t xml:space="preserve"> Dataset to target an individual person.</w:t>
      </w:r>
    </w:p>
    <w:p w14:paraId="31101D7C" w14:textId="77777777" w:rsidR="00D749E2" w:rsidRPr="00615E82" w:rsidRDefault="00D749E2" w:rsidP="00D749E2">
      <w:pPr>
        <w:rPr>
          <w:sz w:val="24"/>
          <w:szCs w:val="24"/>
        </w:rPr>
      </w:pPr>
    </w:p>
    <w:p w14:paraId="2F5DD746" w14:textId="0CAF02EE" w:rsidR="00D749E2" w:rsidRPr="00615E82" w:rsidRDefault="00D749E2" w:rsidP="00D749E2">
      <w:pPr>
        <w:rPr>
          <w:sz w:val="24"/>
          <w:szCs w:val="24"/>
        </w:rPr>
      </w:pPr>
      <w:r w:rsidRPr="00615E82">
        <w:rPr>
          <w:sz w:val="24"/>
          <w:szCs w:val="24"/>
        </w:rPr>
        <w:t>Approved Analysts may also be subject to audits to ensure that any access and use of Tier Two data is consistent with the privacy and security requirements outlined in the PIDs.</w:t>
      </w:r>
    </w:p>
    <w:p w14:paraId="2D42DD39" w14:textId="7F98163A" w:rsidR="0052566C" w:rsidRPr="00491225" w:rsidRDefault="002E41DA" w:rsidP="00491225">
      <w:pPr>
        <w:keepNext/>
        <w:tabs>
          <w:tab w:val="num" w:pos="434"/>
        </w:tabs>
        <w:spacing w:before="230" w:after="60"/>
        <w:ind w:left="576" w:hanging="576"/>
        <w:outlineLvl w:val="1"/>
        <w:rPr>
          <w:rFonts w:eastAsia="Times New Roman"/>
          <w:bCs/>
          <w:iCs/>
          <w:color w:val="002664"/>
          <w:sz w:val="32"/>
          <w:szCs w:val="24"/>
        </w:rPr>
      </w:pPr>
      <w:bookmarkStart w:id="21" w:name="_Toc67476374"/>
      <w:r w:rsidRPr="00491225">
        <w:rPr>
          <w:rFonts w:eastAsia="Times New Roman"/>
          <w:bCs/>
          <w:iCs/>
          <w:color w:val="002664"/>
          <w:sz w:val="32"/>
          <w:szCs w:val="24"/>
        </w:rPr>
        <w:t>4</w:t>
      </w:r>
      <w:r w:rsidR="0023030E" w:rsidRPr="00491225">
        <w:rPr>
          <w:rFonts w:eastAsia="Times New Roman"/>
          <w:bCs/>
          <w:iCs/>
          <w:color w:val="002664"/>
          <w:sz w:val="32"/>
          <w:szCs w:val="24"/>
        </w:rPr>
        <w:t xml:space="preserve">.1 </w:t>
      </w:r>
      <w:r w:rsidR="0052566C" w:rsidRPr="00491225">
        <w:rPr>
          <w:rFonts w:eastAsia="Times New Roman"/>
          <w:bCs/>
          <w:iCs/>
          <w:color w:val="002664"/>
          <w:sz w:val="32"/>
          <w:szCs w:val="24"/>
        </w:rPr>
        <w:t>Process for Approving Analysts</w:t>
      </w:r>
      <w:bookmarkEnd w:id="21"/>
    </w:p>
    <w:p w14:paraId="792DA706" w14:textId="724CD9C4" w:rsidR="0052566C" w:rsidRPr="00615E82" w:rsidRDefault="00BB42AA" w:rsidP="00FC33EB">
      <w:pPr>
        <w:pStyle w:val="BodyText"/>
        <w:spacing w:after="240"/>
        <w:rPr>
          <w:sz w:val="24"/>
          <w:szCs w:val="24"/>
        </w:rPr>
      </w:pPr>
      <w:r w:rsidRPr="00615E82">
        <w:rPr>
          <w:sz w:val="24"/>
          <w:szCs w:val="24"/>
        </w:rPr>
        <w:t xml:space="preserve">An </w:t>
      </w:r>
      <w:r w:rsidR="0052566C" w:rsidRPr="00615E82">
        <w:rPr>
          <w:sz w:val="24"/>
          <w:szCs w:val="24"/>
        </w:rPr>
        <w:t>Approved Analyst</w:t>
      </w:r>
      <w:r w:rsidRPr="00615E82">
        <w:rPr>
          <w:sz w:val="24"/>
          <w:szCs w:val="24"/>
        </w:rPr>
        <w:t xml:space="preserve"> can be engaged to </w:t>
      </w:r>
      <w:r w:rsidR="00B47875" w:rsidRPr="00615E82">
        <w:rPr>
          <w:sz w:val="24"/>
          <w:szCs w:val="24"/>
        </w:rPr>
        <w:t>access the HSDS</w:t>
      </w:r>
      <w:r w:rsidR="0052566C" w:rsidRPr="00615E82">
        <w:rPr>
          <w:sz w:val="24"/>
          <w:szCs w:val="24"/>
        </w:rPr>
        <w:t xml:space="preserve">, provided that: </w:t>
      </w:r>
    </w:p>
    <w:p w14:paraId="71582F61" w14:textId="2829CEF1" w:rsidR="0052566C" w:rsidRPr="00615E82" w:rsidRDefault="0052566C" w:rsidP="00733B2C">
      <w:pPr>
        <w:numPr>
          <w:ilvl w:val="0"/>
          <w:numId w:val="31"/>
        </w:numPr>
        <w:spacing w:before="120" w:after="120" w:line="259" w:lineRule="auto"/>
        <w:ind w:left="714" w:hanging="357"/>
        <w:contextualSpacing/>
        <w:rPr>
          <w:sz w:val="24"/>
          <w:szCs w:val="24"/>
        </w:rPr>
      </w:pPr>
      <w:r w:rsidRPr="00615E82">
        <w:rPr>
          <w:sz w:val="24"/>
          <w:szCs w:val="24"/>
        </w:rPr>
        <w:t>the analytics being undertaken has been approved</w:t>
      </w:r>
      <w:r w:rsidR="00BB42AA" w:rsidRPr="00615E82">
        <w:rPr>
          <w:sz w:val="24"/>
          <w:szCs w:val="24"/>
        </w:rPr>
        <w:t xml:space="preserve"> by the Data Custodian; and,</w:t>
      </w:r>
    </w:p>
    <w:p w14:paraId="5F1E9D90" w14:textId="094B201B" w:rsidR="0052566C" w:rsidRPr="00615E82" w:rsidRDefault="0052566C" w:rsidP="00733B2C">
      <w:pPr>
        <w:numPr>
          <w:ilvl w:val="0"/>
          <w:numId w:val="31"/>
        </w:numPr>
        <w:spacing w:before="120" w:after="120" w:line="259" w:lineRule="auto"/>
        <w:ind w:left="714" w:hanging="357"/>
        <w:contextualSpacing/>
        <w:rPr>
          <w:sz w:val="24"/>
          <w:szCs w:val="24"/>
        </w:rPr>
      </w:pPr>
      <w:r w:rsidRPr="00615E82">
        <w:rPr>
          <w:sz w:val="24"/>
          <w:szCs w:val="24"/>
        </w:rPr>
        <w:t xml:space="preserve">access to data is on a need-to-know basis for the duration of the </w:t>
      </w:r>
      <w:r w:rsidR="00BB42AA" w:rsidRPr="00615E82">
        <w:rPr>
          <w:sz w:val="24"/>
          <w:szCs w:val="24"/>
        </w:rPr>
        <w:t xml:space="preserve">approved </w:t>
      </w:r>
      <w:r w:rsidRPr="00615E82">
        <w:rPr>
          <w:sz w:val="24"/>
          <w:szCs w:val="24"/>
        </w:rPr>
        <w:t xml:space="preserve">project period. </w:t>
      </w:r>
    </w:p>
    <w:p w14:paraId="348F8AEF" w14:textId="77777777" w:rsidR="0052566C" w:rsidRPr="00615E82" w:rsidRDefault="0052566C" w:rsidP="0052566C">
      <w:pPr>
        <w:rPr>
          <w:sz w:val="24"/>
          <w:szCs w:val="24"/>
        </w:rPr>
      </w:pPr>
    </w:p>
    <w:p w14:paraId="126F1411" w14:textId="77777777" w:rsidR="00D749E2" w:rsidRPr="00615E82" w:rsidRDefault="00D749E2" w:rsidP="00D749E2">
      <w:pPr>
        <w:rPr>
          <w:sz w:val="24"/>
          <w:szCs w:val="24"/>
        </w:rPr>
      </w:pPr>
      <w:r w:rsidRPr="00615E82">
        <w:rPr>
          <w:sz w:val="24"/>
          <w:szCs w:val="24"/>
        </w:rPr>
        <w:t>To be eligible for approval, the analyst must:</w:t>
      </w:r>
    </w:p>
    <w:p w14:paraId="4A618573" w14:textId="77777777" w:rsidR="00D749E2" w:rsidRPr="00615E82" w:rsidRDefault="00D749E2" w:rsidP="00D749E2">
      <w:pPr>
        <w:rPr>
          <w:sz w:val="24"/>
          <w:szCs w:val="24"/>
        </w:rPr>
      </w:pPr>
    </w:p>
    <w:p w14:paraId="1A496C3D" w14:textId="77777777" w:rsidR="00D749E2" w:rsidRPr="00615E82" w:rsidRDefault="00D749E2" w:rsidP="00D749E2">
      <w:pPr>
        <w:numPr>
          <w:ilvl w:val="0"/>
          <w:numId w:val="22"/>
        </w:numPr>
        <w:spacing w:after="160" w:line="259" w:lineRule="auto"/>
        <w:contextualSpacing/>
        <w:rPr>
          <w:sz w:val="24"/>
          <w:szCs w:val="24"/>
        </w:rPr>
      </w:pPr>
      <w:r w:rsidRPr="00615E82">
        <w:rPr>
          <w:sz w:val="24"/>
          <w:szCs w:val="24"/>
        </w:rPr>
        <w:t>demonstrate evidence of technical ability in data or statistical analysis</w:t>
      </w:r>
    </w:p>
    <w:p w14:paraId="0DCA2360" w14:textId="59921E45" w:rsidR="00D749E2" w:rsidRPr="00615E82" w:rsidRDefault="00D749E2" w:rsidP="00D749E2">
      <w:pPr>
        <w:numPr>
          <w:ilvl w:val="0"/>
          <w:numId w:val="22"/>
        </w:numPr>
        <w:spacing w:after="160" w:line="259" w:lineRule="auto"/>
        <w:contextualSpacing/>
        <w:rPr>
          <w:sz w:val="24"/>
          <w:szCs w:val="24"/>
        </w:rPr>
      </w:pPr>
      <w:r w:rsidRPr="00615E82">
        <w:rPr>
          <w:sz w:val="24"/>
          <w:szCs w:val="24"/>
        </w:rPr>
        <w:t>sign a legally binding data privacy and confidentiality agreement</w:t>
      </w:r>
    </w:p>
    <w:p w14:paraId="55A01F26" w14:textId="0D397268" w:rsidR="00FC33EB" w:rsidRPr="00615E82" w:rsidRDefault="00FC33EB" w:rsidP="00D749E2">
      <w:pPr>
        <w:numPr>
          <w:ilvl w:val="0"/>
          <w:numId w:val="22"/>
        </w:numPr>
        <w:spacing w:after="160" w:line="259" w:lineRule="auto"/>
        <w:contextualSpacing/>
        <w:rPr>
          <w:sz w:val="24"/>
          <w:szCs w:val="24"/>
        </w:rPr>
      </w:pPr>
      <w:r w:rsidRPr="00615E82">
        <w:rPr>
          <w:sz w:val="24"/>
          <w:szCs w:val="24"/>
        </w:rPr>
        <w:t>confirm that they have read and understood DCJ’s data breach policy</w:t>
      </w:r>
    </w:p>
    <w:p w14:paraId="7F7C0FD5" w14:textId="41C1427B" w:rsidR="00FC33EB" w:rsidRPr="00615E82" w:rsidRDefault="00D749E2" w:rsidP="00D749E2">
      <w:pPr>
        <w:numPr>
          <w:ilvl w:val="0"/>
          <w:numId w:val="22"/>
        </w:numPr>
        <w:spacing w:after="160" w:line="259" w:lineRule="auto"/>
        <w:contextualSpacing/>
        <w:rPr>
          <w:sz w:val="24"/>
          <w:szCs w:val="24"/>
        </w:rPr>
      </w:pPr>
      <w:r w:rsidRPr="00615E82">
        <w:rPr>
          <w:sz w:val="24"/>
          <w:szCs w:val="24"/>
        </w:rPr>
        <w:t>have a curre</w:t>
      </w:r>
      <w:r w:rsidR="00FC33EB" w:rsidRPr="00615E82">
        <w:rPr>
          <w:sz w:val="24"/>
          <w:szCs w:val="24"/>
        </w:rPr>
        <w:t xml:space="preserve">nt Working with Children Check </w:t>
      </w:r>
      <w:r w:rsidR="006173EE">
        <w:rPr>
          <w:sz w:val="24"/>
          <w:szCs w:val="24"/>
        </w:rPr>
        <w:t>(WWCC)</w:t>
      </w:r>
    </w:p>
    <w:p w14:paraId="1EBBCABB" w14:textId="36E83361" w:rsidR="00D749E2" w:rsidRPr="00615E82" w:rsidRDefault="00FC33EB" w:rsidP="00D749E2">
      <w:pPr>
        <w:numPr>
          <w:ilvl w:val="0"/>
          <w:numId w:val="22"/>
        </w:numPr>
        <w:spacing w:after="160" w:line="259" w:lineRule="auto"/>
        <w:contextualSpacing/>
        <w:rPr>
          <w:sz w:val="24"/>
          <w:szCs w:val="24"/>
        </w:rPr>
      </w:pPr>
      <w:r w:rsidRPr="00615E82">
        <w:rPr>
          <w:sz w:val="24"/>
          <w:szCs w:val="24"/>
        </w:rPr>
        <w:t>have a curren</w:t>
      </w:r>
      <w:r w:rsidR="00615E82" w:rsidRPr="00615E82">
        <w:rPr>
          <w:sz w:val="24"/>
          <w:szCs w:val="24"/>
        </w:rPr>
        <w:t>t</w:t>
      </w:r>
      <w:r w:rsidRPr="00615E82">
        <w:rPr>
          <w:sz w:val="24"/>
          <w:szCs w:val="24"/>
        </w:rPr>
        <w:t xml:space="preserve"> </w:t>
      </w:r>
      <w:r w:rsidR="00D749E2" w:rsidRPr="00615E82">
        <w:rPr>
          <w:sz w:val="24"/>
          <w:szCs w:val="24"/>
        </w:rPr>
        <w:t xml:space="preserve">National Police Check (Criminal Records Check) </w:t>
      </w:r>
    </w:p>
    <w:p w14:paraId="255D2BE5" w14:textId="37E45F69" w:rsidR="00D749E2" w:rsidRPr="00615E82" w:rsidRDefault="00D749E2" w:rsidP="00D749E2">
      <w:pPr>
        <w:numPr>
          <w:ilvl w:val="0"/>
          <w:numId w:val="22"/>
        </w:numPr>
        <w:spacing w:after="160" w:line="259" w:lineRule="auto"/>
        <w:contextualSpacing/>
        <w:rPr>
          <w:sz w:val="24"/>
          <w:szCs w:val="24"/>
        </w:rPr>
      </w:pPr>
      <w:r w:rsidRPr="00615E82">
        <w:rPr>
          <w:sz w:val="24"/>
          <w:szCs w:val="24"/>
        </w:rPr>
        <w:t>be willing and available to undertake training on appropriate use of data, and privacy, confident</w:t>
      </w:r>
      <w:r w:rsidR="00615E82" w:rsidRPr="00615E82">
        <w:rPr>
          <w:sz w:val="24"/>
          <w:szCs w:val="24"/>
        </w:rPr>
        <w:t>iality and security obligations</w:t>
      </w:r>
    </w:p>
    <w:p w14:paraId="5BEF252B" w14:textId="77777777" w:rsidR="00D749E2" w:rsidRPr="00615E82" w:rsidRDefault="00D749E2" w:rsidP="0052566C">
      <w:pPr>
        <w:rPr>
          <w:rFonts w:eastAsia="Times New Roman"/>
          <w:sz w:val="24"/>
          <w:szCs w:val="24"/>
        </w:rPr>
      </w:pPr>
    </w:p>
    <w:p w14:paraId="41A3AF2C" w14:textId="0AF0A13B" w:rsidR="00F96C75" w:rsidRDefault="00F96C75" w:rsidP="00F96C75">
      <w:pPr>
        <w:rPr>
          <w:rFonts w:eastAsia="Times New Roman"/>
          <w:sz w:val="24"/>
        </w:rPr>
      </w:pPr>
      <w:bookmarkStart w:id="22" w:name="_Toc67476375"/>
      <w:r w:rsidRPr="001A42A3">
        <w:rPr>
          <w:rFonts w:eastAsia="Times New Roman"/>
          <w:sz w:val="24"/>
        </w:rPr>
        <w:t xml:space="preserve">Applicants who may not have access to staff with </w:t>
      </w:r>
      <w:r w:rsidR="006173EE">
        <w:rPr>
          <w:rFonts w:eastAsia="Times New Roman"/>
          <w:sz w:val="24"/>
        </w:rPr>
        <w:t xml:space="preserve">the </w:t>
      </w:r>
      <w:r w:rsidRPr="001A42A3">
        <w:rPr>
          <w:rFonts w:eastAsia="Times New Roman"/>
          <w:sz w:val="24"/>
        </w:rPr>
        <w:t xml:space="preserve">relevant skill set may speak to the Project Team about seeking </w:t>
      </w:r>
      <w:r w:rsidR="006173EE">
        <w:rPr>
          <w:rFonts w:eastAsia="Times New Roman"/>
          <w:sz w:val="24"/>
        </w:rPr>
        <w:t xml:space="preserve">the </w:t>
      </w:r>
      <w:r w:rsidRPr="001A42A3">
        <w:rPr>
          <w:rFonts w:eastAsia="Times New Roman"/>
          <w:sz w:val="24"/>
        </w:rPr>
        <w:t>services of a FACSIAR Approved Analyst</w:t>
      </w:r>
      <w:r>
        <w:rPr>
          <w:rFonts w:eastAsia="Times New Roman"/>
          <w:sz w:val="24"/>
        </w:rPr>
        <w:t xml:space="preserve"> or alternatives</w:t>
      </w:r>
      <w:r w:rsidRPr="001A42A3">
        <w:rPr>
          <w:rFonts w:eastAsia="Times New Roman"/>
          <w:sz w:val="24"/>
        </w:rPr>
        <w:t xml:space="preserve">. </w:t>
      </w:r>
    </w:p>
    <w:p w14:paraId="3F840DD1" w14:textId="77777777" w:rsidR="00F96C75" w:rsidRPr="001A42A3" w:rsidRDefault="00F96C75" w:rsidP="00F96C75">
      <w:pPr>
        <w:rPr>
          <w:rFonts w:eastAsia="Times New Roman"/>
          <w:sz w:val="24"/>
        </w:rPr>
      </w:pPr>
    </w:p>
    <w:p w14:paraId="4812D4CE" w14:textId="77777777" w:rsidR="00F96C75" w:rsidRDefault="00F96C75" w:rsidP="00F96C75">
      <w:pPr>
        <w:rPr>
          <w:rFonts w:eastAsia="Times New Roman"/>
          <w:sz w:val="24"/>
          <w:szCs w:val="24"/>
        </w:rPr>
      </w:pPr>
      <w:r>
        <w:rPr>
          <w:rFonts w:eastAsia="Times New Roman"/>
          <w:sz w:val="24"/>
          <w:szCs w:val="24"/>
        </w:rPr>
        <w:t xml:space="preserve">The Project Team generally </w:t>
      </w:r>
      <w:r w:rsidRPr="001A42A3">
        <w:rPr>
          <w:rFonts w:eastAsia="Times New Roman"/>
          <w:sz w:val="24"/>
          <w:szCs w:val="24"/>
        </w:rPr>
        <w:t>consider</w:t>
      </w:r>
      <w:r>
        <w:rPr>
          <w:rFonts w:eastAsia="Times New Roman"/>
          <w:sz w:val="24"/>
          <w:szCs w:val="24"/>
        </w:rPr>
        <w:t xml:space="preserve">s applications for individuals to become </w:t>
      </w:r>
      <w:r w:rsidRPr="001A42A3">
        <w:rPr>
          <w:sz w:val="24"/>
        </w:rPr>
        <w:t xml:space="preserve">Approved </w:t>
      </w:r>
      <w:r w:rsidRPr="001A42A3">
        <w:rPr>
          <w:rFonts w:eastAsia="Times New Roman"/>
          <w:sz w:val="24"/>
          <w:szCs w:val="24"/>
        </w:rPr>
        <w:t>Analyst</w:t>
      </w:r>
      <w:r>
        <w:rPr>
          <w:rFonts w:eastAsia="Times New Roman"/>
          <w:sz w:val="24"/>
          <w:szCs w:val="24"/>
        </w:rPr>
        <w:t>s</w:t>
      </w:r>
      <w:r w:rsidRPr="001A42A3">
        <w:rPr>
          <w:sz w:val="24"/>
        </w:rPr>
        <w:t xml:space="preserve"> as part o</w:t>
      </w:r>
      <w:r>
        <w:rPr>
          <w:sz w:val="24"/>
        </w:rPr>
        <w:t>f the analytic</w:t>
      </w:r>
      <w:r w:rsidRPr="001A42A3">
        <w:rPr>
          <w:sz w:val="24"/>
        </w:rPr>
        <w:t xml:space="preserve"> proposal – please see Analytics Proposal Form at </w:t>
      </w:r>
      <w:r w:rsidRPr="001A42A3">
        <w:rPr>
          <w:b/>
          <w:sz w:val="24"/>
        </w:rPr>
        <w:t xml:space="preserve">Appendix </w:t>
      </w:r>
      <w:r w:rsidRPr="001A42A3">
        <w:rPr>
          <w:rFonts w:eastAsia="Times New Roman"/>
          <w:b/>
          <w:sz w:val="24"/>
          <w:szCs w:val="24"/>
        </w:rPr>
        <w:t>D</w:t>
      </w:r>
      <w:r w:rsidRPr="001A42A3">
        <w:rPr>
          <w:rFonts w:eastAsia="Times New Roman"/>
          <w:sz w:val="24"/>
          <w:szCs w:val="24"/>
        </w:rPr>
        <w:t xml:space="preserve">. </w:t>
      </w:r>
    </w:p>
    <w:p w14:paraId="157AC06D" w14:textId="77777777" w:rsidR="00F96C75" w:rsidRDefault="00F96C75" w:rsidP="00F96C75">
      <w:pPr>
        <w:rPr>
          <w:rFonts w:eastAsia="Times New Roman"/>
          <w:sz w:val="24"/>
          <w:szCs w:val="24"/>
        </w:rPr>
      </w:pPr>
    </w:p>
    <w:p w14:paraId="2134C40E" w14:textId="77777777" w:rsidR="00F96C75" w:rsidRDefault="00F96C75" w:rsidP="00F96C75">
      <w:pPr>
        <w:rPr>
          <w:sz w:val="24"/>
        </w:rPr>
      </w:pPr>
      <w:r>
        <w:rPr>
          <w:sz w:val="24"/>
        </w:rPr>
        <w:t>Applications to become Approved Analysts are collated and put to the HSDGAC for consideration and endorsement monthly (first week of each month). The HSDGAC may seek further information from the applicant or provide feedback.</w:t>
      </w:r>
    </w:p>
    <w:p w14:paraId="0052183E" w14:textId="77777777" w:rsidR="00F96C75" w:rsidRDefault="00F96C75" w:rsidP="00F96C75">
      <w:pPr>
        <w:rPr>
          <w:sz w:val="24"/>
        </w:rPr>
      </w:pPr>
    </w:p>
    <w:p w14:paraId="6878BD1D" w14:textId="337BAC9C" w:rsidR="00F96C75" w:rsidRDefault="00F96C75" w:rsidP="00F96C75">
      <w:pPr>
        <w:rPr>
          <w:sz w:val="24"/>
        </w:rPr>
      </w:pPr>
      <w:r>
        <w:rPr>
          <w:sz w:val="24"/>
        </w:rPr>
        <w:t xml:space="preserve">Following endorsement for approval by the HSDGAC, </w:t>
      </w:r>
      <w:r w:rsidRPr="001A42A3">
        <w:rPr>
          <w:sz w:val="24"/>
        </w:rPr>
        <w:t xml:space="preserve">the Data Custodian will be informed of </w:t>
      </w:r>
      <w:r w:rsidR="006173EE">
        <w:rPr>
          <w:sz w:val="24"/>
        </w:rPr>
        <w:t xml:space="preserve">the </w:t>
      </w:r>
      <w:r w:rsidRPr="001A42A3">
        <w:rPr>
          <w:sz w:val="24"/>
        </w:rPr>
        <w:t>recommendation and make a final decision.</w:t>
      </w:r>
      <w:r>
        <w:rPr>
          <w:sz w:val="24"/>
        </w:rPr>
        <w:t xml:space="preserve"> </w:t>
      </w:r>
    </w:p>
    <w:p w14:paraId="7AFC0362" w14:textId="77777777" w:rsidR="00F96C75" w:rsidRPr="001A42A3" w:rsidRDefault="00F96C75" w:rsidP="00F96C75">
      <w:pPr>
        <w:rPr>
          <w:sz w:val="24"/>
        </w:rPr>
      </w:pPr>
    </w:p>
    <w:p w14:paraId="311ACCE0" w14:textId="77777777" w:rsidR="00F96C75" w:rsidRDefault="00F96C75" w:rsidP="00F96C75">
      <w:pPr>
        <w:rPr>
          <w:rFonts w:eastAsia="Times New Roman"/>
          <w:sz w:val="24"/>
          <w:szCs w:val="24"/>
        </w:rPr>
      </w:pPr>
      <w:r>
        <w:rPr>
          <w:rFonts w:eastAsia="Times New Roman"/>
          <w:sz w:val="24"/>
          <w:szCs w:val="24"/>
        </w:rPr>
        <w:t xml:space="preserve">Approved Analysts can be approved to work on more than one project. If an Approved Analyst is required to assist on subsequent projects, they must receive approval from the Data Custodian for the subsequent projects before they can commence accessing relevant data. </w:t>
      </w:r>
    </w:p>
    <w:p w14:paraId="6C327408" w14:textId="77777777" w:rsidR="00F96C75" w:rsidRDefault="00F96C75" w:rsidP="00F96C75">
      <w:pPr>
        <w:rPr>
          <w:rFonts w:eastAsia="Times New Roman"/>
          <w:sz w:val="24"/>
          <w:szCs w:val="24"/>
        </w:rPr>
      </w:pPr>
    </w:p>
    <w:p w14:paraId="669A3BC2" w14:textId="77777777" w:rsidR="00F96C75" w:rsidRPr="00A26B88" w:rsidRDefault="00F96C75" w:rsidP="00F96C75">
      <w:r w:rsidRPr="00D51588">
        <w:rPr>
          <w:sz w:val="24"/>
          <w:szCs w:val="24"/>
        </w:rPr>
        <w:t xml:space="preserve">It is the responsibility of Approved Analysts to notify the Project Team of any updates to personal details or change in circumstances, e.g. new expiry date and number of WWCC records. </w:t>
      </w:r>
    </w:p>
    <w:p w14:paraId="4687F2A6" w14:textId="3F6C9AF1" w:rsidR="002729BE" w:rsidRPr="00491225" w:rsidRDefault="002729BE" w:rsidP="00491225">
      <w:pPr>
        <w:keepNext/>
        <w:tabs>
          <w:tab w:val="num" w:pos="434"/>
        </w:tabs>
        <w:spacing w:before="230" w:after="60"/>
        <w:ind w:left="576" w:hanging="576"/>
        <w:outlineLvl w:val="1"/>
        <w:rPr>
          <w:rFonts w:eastAsia="Times New Roman"/>
          <w:bCs/>
          <w:iCs/>
          <w:color w:val="002664"/>
          <w:sz w:val="32"/>
          <w:szCs w:val="24"/>
        </w:rPr>
      </w:pPr>
      <w:r w:rsidRPr="00491225">
        <w:rPr>
          <w:rFonts w:eastAsia="Times New Roman"/>
          <w:bCs/>
          <w:iCs/>
          <w:color w:val="002664"/>
          <w:sz w:val="32"/>
          <w:szCs w:val="24"/>
        </w:rPr>
        <w:t>4.2 Approved Analyst Training</w:t>
      </w:r>
      <w:bookmarkEnd w:id="22"/>
      <w:r w:rsidRPr="00491225">
        <w:rPr>
          <w:rFonts w:eastAsia="Times New Roman"/>
          <w:bCs/>
          <w:iCs/>
          <w:color w:val="002664"/>
          <w:sz w:val="32"/>
          <w:szCs w:val="24"/>
        </w:rPr>
        <w:t xml:space="preserve"> </w:t>
      </w:r>
    </w:p>
    <w:p w14:paraId="4DEE6E20" w14:textId="2B22F59A" w:rsidR="002729BE" w:rsidRDefault="002729BE" w:rsidP="00A26B88"/>
    <w:p w14:paraId="58D609CE" w14:textId="5D20D619" w:rsidR="002729BE" w:rsidRPr="00615E82" w:rsidRDefault="00CF0EC2" w:rsidP="002729BE">
      <w:pPr>
        <w:rPr>
          <w:sz w:val="24"/>
        </w:rPr>
      </w:pPr>
      <w:r w:rsidRPr="00615E82">
        <w:rPr>
          <w:sz w:val="24"/>
        </w:rPr>
        <w:t>Approved Analysts must undertake training before accessing data</w:t>
      </w:r>
      <w:r>
        <w:rPr>
          <w:sz w:val="24"/>
        </w:rPr>
        <w:t xml:space="preserve">. </w:t>
      </w:r>
      <w:r w:rsidR="002729BE" w:rsidRPr="00615E82">
        <w:rPr>
          <w:sz w:val="24"/>
        </w:rPr>
        <w:t>Approved Analysts receive training on:</w:t>
      </w:r>
    </w:p>
    <w:p w14:paraId="0B78717F" w14:textId="77777777" w:rsidR="00CF0EC2" w:rsidRPr="00080854" w:rsidRDefault="00CF0EC2" w:rsidP="00CF0EC2">
      <w:pPr>
        <w:pStyle w:val="ListBullet1"/>
        <w:numPr>
          <w:ilvl w:val="0"/>
          <w:numId w:val="87"/>
        </w:numPr>
        <w:rPr>
          <w:sz w:val="24"/>
        </w:rPr>
      </w:pPr>
      <w:r w:rsidRPr="00080854">
        <w:rPr>
          <w:sz w:val="24"/>
        </w:rPr>
        <w:t>privacy obligations (such as accessing data on a need-to-know basis and reporting and responding to data breaches)</w:t>
      </w:r>
    </w:p>
    <w:p w14:paraId="26A6BD86" w14:textId="77777777" w:rsidR="00CF0EC2" w:rsidRPr="00080854" w:rsidRDefault="00CF0EC2" w:rsidP="00CF0EC2">
      <w:pPr>
        <w:pStyle w:val="ListBullet1"/>
        <w:numPr>
          <w:ilvl w:val="0"/>
          <w:numId w:val="87"/>
        </w:numPr>
        <w:rPr>
          <w:sz w:val="24"/>
        </w:rPr>
      </w:pPr>
      <w:r w:rsidRPr="00080854">
        <w:rPr>
          <w:sz w:val="24"/>
        </w:rPr>
        <w:t>security obligations (including ICT and physical security)</w:t>
      </w:r>
    </w:p>
    <w:p w14:paraId="65C193D8" w14:textId="77777777" w:rsidR="00CF0EC2" w:rsidRPr="00080854" w:rsidRDefault="00CF0EC2" w:rsidP="00CF0EC2">
      <w:pPr>
        <w:pStyle w:val="ListBullet1"/>
        <w:numPr>
          <w:ilvl w:val="0"/>
          <w:numId w:val="87"/>
        </w:numPr>
        <w:rPr>
          <w:sz w:val="24"/>
        </w:rPr>
      </w:pPr>
      <w:r w:rsidRPr="00080854">
        <w:rPr>
          <w:sz w:val="24"/>
        </w:rPr>
        <w:t xml:space="preserve">conditions of data use associated with the </w:t>
      </w:r>
      <w:r>
        <w:rPr>
          <w:rFonts w:eastAsia="Calibri"/>
          <w:sz w:val="24"/>
        </w:rPr>
        <w:t>HSDS</w:t>
      </w:r>
      <w:r w:rsidRPr="00080854">
        <w:rPr>
          <w:sz w:val="24"/>
        </w:rPr>
        <w:t>.</w:t>
      </w:r>
    </w:p>
    <w:p w14:paraId="5A80A35A" w14:textId="77777777" w:rsidR="002729BE" w:rsidRPr="00615E82" w:rsidRDefault="002729BE" w:rsidP="002729BE">
      <w:pPr>
        <w:rPr>
          <w:rFonts w:eastAsia="Calibri"/>
          <w:sz w:val="24"/>
        </w:rPr>
      </w:pPr>
    </w:p>
    <w:p w14:paraId="54635A12" w14:textId="7481EF2E" w:rsidR="002729BE" w:rsidRPr="00615E82" w:rsidRDefault="002729BE" w:rsidP="002729BE">
      <w:pPr>
        <w:rPr>
          <w:sz w:val="24"/>
        </w:rPr>
      </w:pPr>
    </w:p>
    <w:p w14:paraId="62965B16" w14:textId="4CFE1F56" w:rsidR="008C26CA" w:rsidRDefault="008C26CA" w:rsidP="002729BE"/>
    <w:p w14:paraId="6C186741" w14:textId="77777777" w:rsidR="0052566C" w:rsidRPr="00A26B88" w:rsidRDefault="0052566C" w:rsidP="00520877">
      <w:pPr>
        <w:keepNext/>
        <w:keepLines/>
        <w:numPr>
          <w:ilvl w:val="1"/>
          <w:numId w:val="83"/>
        </w:numPr>
        <w:spacing w:before="40" w:after="160" w:line="259" w:lineRule="auto"/>
        <w:outlineLvl w:val="1"/>
        <w:rPr>
          <w:vanish/>
          <w:color w:val="2E74B5"/>
          <w:sz w:val="24"/>
        </w:rPr>
      </w:pPr>
      <w:bookmarkStart w:id="23" w:name="_Toc57291625"/>
      <w:bookmarkStart w:id="24" w:name="_Toc57291743"/>
      <w:bookmarkStart w:id="25" w:name="_Toc64366000"/>
      <w:bookmarkStart w:id="26" w:name="_Toc64366249"/>
      <w:bookmarkStart w:id="27" w:name="_Toc64366406"/>
      <w:bookmarkStart w:id="28" w:name="_Toc64367774"/>
      <w:bookmarkStart w:id="29" w:name="_Toc64367845"/>
      <w:bookmarkStart w:id="30" w:name="_Toc64367886"/>
      <w:bookmarkStart w:id="31" w:name="_Toc64367905"/>
      <w:bookmarkStart w:id="32" w:name="_Toc64367948"/>
      <w:bookmarkStart w:id="33" w:name="_Toc66889262"/>
      <w:bookmarkStart w:id="34" w:name="_Toc67476376"/>
      <w:bookmarkEnd w:id="23"/>
      <w:bookmarkEnd w:id="24"/>
      <w:bookmarkEnd w:id="25"/>
      <w:bookmarkEnd w:id="26"/>
      <w:bookmarkEnd w:id="27"/>
      <w:bookmarkEnd w:id="28"/>
      <w:bookmarkEnd w:id="29"/>
      <w:bookmarkEnd w:id="30"/>
      <w:bookmarkEnd w:id="31"/>
      <w:bookmarkEnd w:id="32"/>
      <w:bookmarkEnd w:id="33"/>
      <w:bookmarkEnd w:id="34"/>
    </w:p>
    <w:p w14:paraId="7F3E1BD9" w14:textId="1C7D4299" w:rsidR="0052566C" w:rsidRPr="0023030E" w:rsidRDefault="0052566C" w:rsidP="00491225">
      <w:pPr>
        <w:keepNext/>
        <w:tabs>
          <w:tab w:val="num" w:pos="432"/>
        </w:tabs>
        <w:autoSpaceDE w:val="0"/>
        <w:autoSpaceDN w:val="0"/>
        <w:adjustRightInd w:val="0"/>
        <w:spacing w:after="290"/>
        <w:ind w:left="432" w:hanging="432"/>
        <w:outlineLvl w:val="0"/>
      </w:pPr>
      <w:r w:rsidRPr="00977159">
        <w:rPr>
          <w:rFonts w:eastAsia="Calibri"/>
          <w:color w:val="1F4E79"/>
        </w:rPr>
        <w:br w:type="page"/>
      </w:r>
      <w:bookmarkStart w:id="35" w:name="_Toc67476377"/>
      <w:r w:rsidR="002E41DA" w:rsidRPr="00491225">
        <w:rPr>
          <w:rFonts w:eastAsia="Times New Roman"/>
          <w:bCs/>
          <w:color w:val="002664"/>
          <w:sz w:val="44"/>
          <w:szCs w:val="28"/>
          <w:lang w:val="en-US"/>
        </w:rPr>
        <w:lastRenderedPageBreak/>
        <w:t xml:space="preserve">5 </w:t>
      </w:r>
      <w:r w:rsidRPr="00491225">
        <w:rPr>
          <w:rFonts w:eastAsia="Times New Roman"/>
          <w:bCs/>
          <w:color w:val="002664"/>
          <w:sz w:val="44"/>
          <w:szCs w:val="28"/>
          <w:lang w:val="en-US"/>
        </w:rPr>
        <w:t>Data and analytic requests</w:t>
      </w:r>
      <w:bookmarkEnd w:id="35"/>
    </w:p>
    <w:p w14:paraId="0CBF6220" w14:textId="29C821FD" w:rsidR="0052566C" w:rsidRPr="003157DE" w:rsidRDefault="0052566C" w:rsidP="00A26B88">
      <w:pPr>
        <w:spacing w:after="160" w:line="259" w:lineRule="auto"/>
        <w:rPr>
          <w:sz w:val="24"/>
        </w:rPr>
      </w:pPr>
      <w:r w:rsidRPr="003157DE">
        <w:rPr>
          <w:sz w:val="24"/>
        </w:rPr>
        <w:t xml:space="preserve">Any analytic activities that makes use of the Tier </w:t>
      </w:r>
      <w:r w:rsidRPr="003157DE">
        <w:rPr>
          <w:rFonts w:eastAsia="Calibri"/>
          <w:sz w:val="24"/>
        </w:rPr>
        <w:t>Two</w:t>
      </w:r>
      <w:r w:rsidRPr="003157DE">
        <w:rPr>
          <w:sz w:val="24"/>
        </w:rPr>
        <w:t xml:space="preserve"> data contained within the </w:t>
      </w:r>
      <w:r w:rsidR="006173EE">
        <w:rPr>
          <w:rFonts w:eastAsia="Calibri"/>
          <w:sz w:val="24"/>
        </w:rPr>
        <w:t>HSDS</w:t>
      </w:r>
      <w:r w:rsidRPr="003157DE">
        <w:rPr>
          <w:sz w:val="24"/>
        </w:rPr>
        <w:t xml:space="preserve"> must adhere to the requirements specified within the PIDs. </w:t>
      </w:r>
    </w:p>
    <w:p w14:paraId="252416B4" w14:textId="0C493283" w:rsidR="0052566C" w:rsidRPr="003157DE" w:rsidRDefault="0052566C" w:rsidP="00A26B88">
      <w:pPr>
        <w:spacing w:after="160" w:line="259" w:lineRule="auto"/>
        <w:rPr>
          <w:sz w:val="24"/>
        </w:rPr>
      </w:pPr>
      <w:r w:rsidRPr="003157DE">
        <w:rPr>
          <w:sz w:val="24"/>
        </w:rPr>
        <w:t xml:space="preserve">There are two broad </w:t>
      </w:r>
      <w:r w:rsidR="007304C6" w:rsidRPr="003157DE">
        <w:rPr>
          <w:sz w:val="24"/>
        </w:rPr>
        <w:t>types</w:t>
      </w:r>
      <w:r w:rsidRPr="003157DE">
        <w:rPr>
          <w:sz w:val="24"/>
        </w:rPr>
        <w:t xml:space="preserve"> of requests for </w:t>
      </w:r>
      <w:r w:rsidR="00423F14" w:rsidRPr="003157DE">
        <w:rPr>
          <w:sz w:val="24"/>
        </w:rPr>
        <w:t xml:space="preserve">Tier Two </w:t>
      </w:r>
      <w:r w:rsidRPr="003157DE">
        <w:rPr>
          <w:sz w:val="24"/>
        </w:rPr>
        <w:t>data:</w:t>
      </w:r>
    </w:p>
    <w:p w14:paraId="7487D041" w14:textId="77777777" w:rsidR="0052566C" w:rsidRPr="003157DE" w:rsidRDefault="0052566C" w:rsidP="00423F14">
      <w:pPr>
        <w:numPr>
          <w:ilvl w:val="0"/>
          <w:numId w:val="6"/>
        </w:numPr>
        <w:spacing w:after="160" w:line="259" w:lineRule="auto"/>
        <w:contextualSpacing/>
        <w:rPr>
          <w:sz w:val="24"/>
        </w:rPr>
      </w:pPr>
      <w:r w:rsidRPr="003157DE">
        <w:rPr>
          <w:sz w:val="24"/>
        </w:rPr>
        <w:t>Data requests</w:t>
      </w:r>
    </w:p>
    <w:p w14:paraId="194D37CA" w14:textId="77777777" w:rsidR="0052566C" w:rsidRPr="003157DE" w:rsidRDefault="0052566C" w:rsidP="00423F14">
      <w:pPr>
        <w:numPr>
          <w:ilvl w:val="0"/>
          <w:numId w:val="6"/>
        </w:numPr>
        <w:spacing w:after="160" w:line="259" w:lineRule="auto"/>
        <w:ind w:left="714" w:hanging="357"/>
        <w:rPr>
          <w:sz w:val="24"/>
        </w:rPr>
      </w:pPr>
      <w:r w:rsidRPr="003157DE">
        <w:rPr>
          <w:sz w:val="24"/>
        </w:rPr>
        <w:t xml:space="preserve">Proposals for in-depth analytics. </w:t>
      </w:r>
    </w:p>
    <w:p w14:paraId="426202B2" w14:textId="3140B4FD" w:rsidR="0052566C" w:rsidRPr="003157DE" w:rsidRDefault="0052566C" w:rsidP="00423F14">
      <w:pPr>
        <w:spacing w:after="160" w:line="259" w:lineRule="auto"/>
        <w:rPr>
          <w:b/>
          <w:sz w:val="24"/>
        </w:rPr>
      </w:pPr>
      <w:r w:rsidRPr="003157DE">
        <w:rPr>
          <w:sz w:val="24"/>
        </w:rPr>
        <w:t xml:space="preserve">The processes involved in both </w:t>
      </w:r>
      <w:r w:rsidR="007304C6" w:rsidRPr="003157DE">
        <w:rPr>
          <w:sz w:val="24"/>
        </w:rPr>
        <w:t>types</w:t>
      </w:r>
      <w:r w:rsidRPr="003157DE">
        <w:rPr>
          <w:sz w:val="24"/>
        </w:rPr>
        <w:t xml:space="preserve"> of requests are explained below, and </w:t>
      </w:r>
      <w:r w:rsidR="007304C6" w:rsidRPr="003157DE">
        <w:rPr>
          <w:sz w:val="24"/>
        </w:rPr>
        <w:t>shown in</w:t>
      </w:r>
      <w:r w:rsidRPr="003157DE">
        <w:rPr>
          <w:sz w:val="24"/>
        </w:rPr>
        <w:t xml:space="preserve"> the flowchart at </w:t>
      </w:r>
      <w:r w:rsidRPr="00520877">
        <w:rPr>
          <w:b/>
          <w:sz w:val="24"/>
        </w:rPr>
        <w:t>Appendix B</w:t>
      </w:r>
      <w:r w:rsidRPr="00520877">
        <w:rPr>
          <w:sz w:val="24"/>
        </w:rPr>
        <w:t>.</w:t>
      </w:r>
    </w:p>
    <w:p w14:paraId="483D7D6A" w14:textId="790A2CFC" w:rsidR="00FF4A70" w:rsidRPr="00BC2311" w:rsidRDefault="00FF4A70" w:rsidP="00FF4A70">
      <w:pPr>
        <w:numPr>
          <w:ilvl w:val="0"/>
          <w:numId w:val="13"/>
        </w:numPr>
        <w:spacing w:after="160" w:line="259" w:lineRule="auto"/>
        <w:contextualSpacing/>
        <w:rPr>
          <w:sz w:val="24"/>
          <w:szCs w:val="24"/>
        </w:rPr>
      </w:pPr>
      <w:r w:rsidRPr="00BC2311">
        <w:rPr>
          <w:b/>
          <w:sz w:val="24"/>
          <w:szCs w:val="24"/>
        </w:rPr>
        <w:t>Data requests</w:t>
      </w:r>
      <w:r w:rsidRPr="00BC2311">
        <w:rPr>
          <w:sz w:val="24"/>
          <w:szCs w:val="24"/>
        </w:rPr>
        <w:t xml:space="preserve"> typically involve </w:t>
      </w:r>
      <w:r w:rsidR="00EC6913">
        <w:rPr>
          <w:sz w:val="24"/>
          <w:szCs w:val="24"/>
        </w:rPr>
        <w:t>providing r</w:t>
      </w:r>
      <w:r w:rsidRPr="00BC2311">
        <w:rPr>
          <w:sz w:val="24"/>
          <w:szCs w:val="24"/>
        </w:rPr>
        <w:t>eadily available information from Tier Three data for reporting purposes</w:t>
      </w:r>
      <w:r>
        <w:rPr>
          <w:sz w:val="24"/>
          <w:szCs w:val="24"/>
        </w:rPr>
        <w:t>,</w:t>
      </w:r>
      <w:r w:rsidRPr="00BC2311">
        <w:rPr>
          <w:sz w:val="24"/>
          <w:szCs w:val="24"/>
        </w:rPr>
        <w:t xml:space="preserve"> includes the LGA and district </w:t>
      </w:r>
      <w:hyperlink r:id="rId16" w:history="1">
        <w:r w:rsidRPr="00BC2311">
          <w:rPr>
            <w:rStyle w:val="Hyperlink"/>
            <w:sz w:val="24"/>
            <w:szCs w:val="24"/>
          </w:rPr>
          <w:t>insights</w:t>
        </w:r>
      </w:hyperlink>
      <w:r w:rsidRPr="00BC2311">
        <w:rPr>
          <w:sz w:val="24"/>
          <w:szCs w:val="24"/>
        </w:rPr>
        <w:t>.</w:t>
      </w:r>
    </w:p>
    <w:p w14:paraId="317BF04B" w14:textId="1FB50301" w:rsidR="00FF4A70" w:rsidRPr="00BC2311" w:rsidRDefault="00FF4A70" w:rsidP="00FF4A70">
      <w:pPr>
        <w:spacing w:after="160" w:line="259" w:lineRule="auto"/>
        <w:contextualSpacing/>
        <w:rPr>
          <w:sz w:val="24"/>
          <w:szCs w:val="24"/>
        </w:rPr>
      </w:pPr>
    </w:p>
    <w:p w14:paraId="7ABE3A0B" w14:textId="77777777" w:rsidR="00FF4A70" w:rsidRPr="00BC2311" w:rsidRDefault="00FF4A70" w:rsidP="00FF4A70">
      <w:pPr>
        <w:spacing w:after="160" w:line="259" w:lineRule="auto"/>
        <w:ind w:left="720"/>
        <w:contextualSpacing/>
        <w:rPr>
          <w:sz w:val="24"/>
          <w:szCs w:val="24"/>
        </w:rPr>
      </w:pPr>
      <w:r w:rsidRPr="00BC2311">
        <w:rPr>
          <w:sz w:val="24"/>
          <w:szCs w:val="24"/>
        </w:rPr>
        <w:t xml:space="preserve">Data requests must be made using the form at </w:t>
      </w:r>
      <w:r w:rsidRPr="00BC2311">
        <w:rPr>
          <w:b/>
          <w:sz w:val="24"/>
          <w:szCs w:val="24"/>
        </w:rPr>
        <w:t>Appendix C</w:t>
      </w:r>
      <w:r w:rsidRPr="00BC2311">
        <w:rPr>
          <w:sz w:val="24"/>
          <w:szCs w:val="24"/>
        </w:rPr>
        <w:t>.</w:t>
      </w:r>
    </w:p>
    <w:p w14:paraId="6EC5BF2A" w14:textId="77777777" w:rsidR="00FF4A70" w:rsidRPr="00BC2311" w:rsidRDefault="00FF4A70" w:rsidP="00FF4A70">
      <w:pPr>
        <w:spacing w:after="160" w:line="259" w:lineRule="auto"/>
        <w:ind w:left="720"/>
        <w:contextualSpacing/>
        <w:rPr>
          <w:sz w:val="24"/>
          <w:szCs w:val="24"/>
        </w:rPr>
      </w:pPr>
    </w:p>
    <w:p w14:paraId="3343A22C" w14:textId="77777777" w:rsidR="00FF4A70" w:rsidRDefault="00FF4A70" w:rsidP="00FF4A70">
      <w:pPr>
        <w:numPr>
          <w:ilvl w:val="0"/>
          <w:numId w:val="13"/>
        </w:numPr>
        <w:spacing w:after="160" w:line="259" w:lineRule="auto"/>
        <w:contextualSpacing/>
        <w:rPr>
          <w:sz w:val="24"/>
          <w:szCs w:val="24"/>
        </w:rPr>
      </w:pPr>
      <w:r w:rsidRPr="00BC2311">
        <w:rPr>
          <w:b/>
          <w:sz w:val="24"/>
          <w:szCs w:val="24"/>
        </w:rPr>
        <w:t>Proposals for in-depth analytics</w:t>
      </w:r>
      <w:r w:rsidRPr="00BC2311">
        <w:rPr>
          <w:sz w:val="24"/>
          <w:szCs w:val="24"/>
        </w:rPr>
        <w:t xml:space="preserve"> will typically involve the extraction and assembly of customised data from Tier Two data for analytics. In some cases, the proposal may involve linkage with additional Tier One data provided by the requesting party</w:t>
      </w:r>
      <w:r>
        <w:rPr>
          <w:sz w:val="24"/>
          <w:szCs w:val="24"/>
        </w:rPr>
        <w:t xml:space="preserve"> (enduring or one-off linkage)</w:t>
      </w:r>
      <w:r w:rsidRPr="00BC2311">
        <w:rPr>
          <w:sz w:val="24"/>
          <w:szCs w:val="24"/>
        </w:rPr>
        <w:t xml:space="preserve">. </w:t>
      </w:r>
    </w:p>
    <w:p w14:paraId="44B14BD3" w14:textId="77777777" w:rsidR="00FF4A70" w:rsidRDefault="00FF4A70" w:rsidP="00FF4A70">
      <w:pPr>
        <w:spacing w:after="160" w:line="259" w:lineRule="auto"/>
        <w:ind w:left="720"/>
        <w:contextualSpacing/>
        <w:rPr>
          <w:sz w:val="24"/>
          <w:szCs w:val="24"/>
        </w:rPr>
      </w:pPr>
    </w:p>
    <w:p w14:paraId="60B6AF53" w14:textId="77777777" w:rsidR="00FF4A70" w:rsidRDefault="00FF4A70" w:rsidP="00FF4A70">
      <w:pPr>
        <w:spacing w:after="160" w:line="259" w:lineRule="auto"/>
        <w:ind w:left="720"/>
        <w:contextualSpacing/>
        <w:rPr>
          <w:sz w:val="24"/>
          <w:szCs w:val="24"/>
        </w:rPr>
      </w:pPr>
      <w:r w:rsidRPr="00BC2311">
        <w:rPr>
          <w:sz w:val="24"/>
          <w:szCs w:val="24"/>
        </w:rPr>
        <w:t xml:space="preserve">Access to Tier Two data will require an Approved Analyst to access the requested data via the NSW DAC’s </w:t>
      </w:r>
      <w:r>
        <w:rPr>
          <w:sz w:val="24"/>
          <w:szCs w:val="24"/>
        </w:rPr>
        <w:t>SAL</w:t>
      </w:r>
      <w:r w:rsidRPr="00BC2311">
        <w:rPr>
          <w:sz w:val="24"/>
          <w:szCs w:val="24"/>
        </w:rPr>
        <w:t xml:space="preserve"> platform or the ABS DataLab. </w:t>
      </w:r>
      <w:r>
        <w:rPr>
          <w:rFonts w:eastAsia="Calibri"/>
          <w:sz w:val="24"/>
          <w:szCs w:val="24"/>
        </w:rPr>
        <w:t>Applicants</w:t>
      </w:r>
      <w:r w:rsidRPr="00BC2311">
        <w:rPr>
          <w:sz w:val="24"/>
          <w:szCs w:val="24"/>
        </w:rPr>
        <w:t xml:space="preserve"> may provide Approved Analysts for the analytics project</w:t>
      </w:r>
      <w:r>
        <w:rPr>
          <w:sz w:val="24"/>
          <w:szCs w:val="24"/>
        </w:rPr>
        <w:t>, nominate staff for approval,</w:t>
      </w:r>
      <w:r w:rsidRPr="00BC2311">
        <w:rPr>
          <w:sz w:val="24"/>
          <w:szCs w:val="24"/>
        </w:rPr>
        <w:t xml:space="preserve"> or they may</w:t>
      </w:r>
      <w:r>
        <w:rPr>
          <w:sz w:val="24"/>
          <w:szCs w:val="24"/>
        </w:rPr>
        <w:t xml:space="preserve"> </w:t>
      </w:r>
      <w:r w:rsidRPr="009D71D8">
        <w:rPr>
          <w:sz w:val="24"/>
        </w:rPr>
        <w:t xml:space="preserve">seek </w:t>
      </w:r>
      <w:r>
        <w:rPr>
          <w:sz w:val="24"/>
        </w:rPr>
        <w:t xml:space="preserve">the </w:t>
      </w:r>
      <w:r w:rsidRPr="009D71D8">
        <w:rPr>
          <w:sz w:val="24"/>
        </w:rPr>
        <w:t>services of a FACSIAR Approved Analyst.</w:t>
      </w:r>
      <w:r w:rsidRPr="00BC2311">
        <w:rPr>
          <w:sz w:val="24"/>
          <w:szCs w:val="24"/>
        </w:rPr>
        <w:t xml:space="preserve"> Any costs associated with accessing the </w:t>
      </w:r>
      <w:r>
        <w:rPr>
          <w:rFonts w:eastAsia="Calibri"/>
          <w:sz w:val="24"/>
          <w:szCs w:val="24"/>
        </w:rPr>
        <w:t>HSDS</w:t>
      </w:r>
      <w:r w:rsidRPr="00BC2311">
        <w:rPr>
          <w:sz w:val="24"/>
          <w:szCs w:val="24"/>
        </w:rPr>
        <w:t xml:space="preserve"> will be borne by the requesting party. </w:t>
      </w:r>
    </w:p>
    <w:p w14:paraId="5B70DC8A" w14:textId="77777777" w:rsidR="00FF4A70" w:rsidRPr="00BC2311" w:rsidRDefault="00FF4A70" w:rsidP="00FF4A70">
      <w:pPr>
        <w:spacing w:after="160" w:line="259" w:lineRule="auto"/>
        <w:ind w:left="720"/>
        <w:contextualSpacing/>
        <w:rPr>
          <w:sz w:val="24"/>
          <w:szCs w:val="24"/>
        </w:rPr>
      </w:pPr>
    </w:p>
    <w:p w14:paraId="13C98EB9" w14:textId="77777777" w:rsidR="00FF4A70" w:rsidRDefault="00FF4A70" w:rsidP="00FF4A70">
      <w:pPr>
        <w:spacing w:after="160" w:line="259" w:lineRule="auto"/>
        <w:ind w:left="720"/>
        <w:contextualSpacing/>
        <w:rPr>
          <w:sz w:val="24"/>
          <w:szCs w:val="24"/>
        </w:rPr>
      </w:pPr>
      <w:r w:rsidRPr="00BC2311">
        <w:rPr>
          <w:sz w:val="24"/>
          <w:szCs w:val="24"/>
        </w:rPr>
        <w:t>Careful consideration should be given as to what data is being requested, as any changes occurring after the data extraction and preparation activities have commenced may incur extra fees and could extend delivery timeframes</w:t>
      </w:r>
      <w:r w:rsidRPr="00BC2311">
        <w:rPr>
          <w:rFonts w:eastAsia="Calibri"/>
          <w:sz w:val="24"/>
          <w:szCs w:val="24"/>
        </w:rPr>
        <w:t xml:space="preserve">. </w:t>
      </w:r>
    </w:p>
    <w:p w14:paraId="36751AF6" w14:textId="77777777" w:rsidR="00FF4A70" w:rsidRPr="00BC2311" w:rsidRDefault="00FF4A70" w:rsidP="00FF4A70">
      <w:pPr>
        <w:spacing w:after="160" w:line="259" w:lineRule="auto"/>
        <w:ind w:left="720"/>
        <w:contextualSpacing/>
        <w:rPr>
          <w:sz w:val="24"/>
          <w:szCs w:val="24"/>
        </w:rPr>
      </w:pPr>
    </w:p>
    <w:p w14:paraId="45981B58" w14:textId="77777777" w:rsidR="00FF4A70" w:rsidRDefault="00FF4A70" w:rsidP="00FF4A70">
      <w:pPr>
        <w:spacing w:after="160" w:line="259" w:lineRule="auto"/>
        <w:ind w:left="720"/>
        <w:contextualSpacing/>
        <w:rPr>
          <w:sz w:val="24"/>
          <w:szCs w:val="24"/>
        </w:rPr>
      </w:pPr>
      <w:r w:rsidRPr="00BC2311">
        <w:rPr>
          <w:sz w:val="24"/>
          <w:szCs w:val="24"/>
        </w:rPr>
        <w:t xml:space="preserve">Analytics proposals must be made using the form at </w:t>
      </w:r>
      <w:r w:rsidRPr="00BC2311">
        <w:rPr>
          <w:b/>
          <w:sz w:val="24"/>
          <w:szCs w:val="24"/>
        </w:rPr>
        <w:t>Appendix D</w:t>
      </w:r>
      <w:r w:rsidRPr="00BC2311">
        <w:rPr>
          <w:sz w:val="24"/>
          <w:szCs w:val="24"/>
        </w:rPr>
        <w:t>.</w:t>
      </w:r>
      <w:r w:rsidRPr="009D71D8">
        <w:rPr>
          <w:rFonts w:eastAsia="Calibri"/>
          <w:sz w:val="24"/>
          <w:szCs w:val="24"/>
        </w:rPr>
        <w:t xml:space="preserve"> </w:t>
      </w:r>
    </w:p>
    <w:p w14:paraId="775DDFD9" w14:textId="77777777" w:rsidR="00FF4A70" w:rsidRPr="00E47046" w:rsidRDefault="00FF4A70" w:rsidP="00FF4A70">
      <w:pPr>
        <w:spacing w:after="160" w:line="259" w:lineRule="auto"/>
        <w:ind w:left="720"/>
        <w:contextualSpacing/>
        <w:rPr>
          <w:sz w:val="24"/>
          <w:szCs w:val="24"/>
        </w:rPr>
      </w:pPr>
    </w:p>
    <w:p w14:paraId="676182B6" w14:textId="77777777" w:rsidR="00FF4A70" w:rsidRPr="00BC2311" w:rsidRDefault="00FF4A70" w:rsidP="00FF4A70">
      <w:pPr>
        <w:spacing w:after="160" w:line="259" w:lineRule="auto"/>
        <w:rPr>
          <w:sz w:val="24"/>
          <w:szCs w:val="24"/>
        </w:rPr>
      </w:pPr>
      <w:r w:rsidRPr="00BC2311">
        <w:rPr>
          <w:sz w:val="24"/>
          <w:szCs w:val="24"/>
        </w:rPr>
        <w:t xml:space="preserve">Data requests and proposals for in-depth analytics must demonstrate compliance with the conditions and requirements of the PIDs, in order to ensure that sensitive data will not be used or disclosed in a manner that could identify or target individuals, or compromise data security. In addition, all information obtained from the </w:t>
      </w:r>
      <w:r>
        <w:rPr>
          <w:rFonts w:eastAsia="Calibri"/>
          <w:sz w:val="24"/>
          <w:szCs w:val="24"/>
        </w:rPr>
        <w:t>HSDS</w:t>
      </w:r>
      <w:r w:rsidRPr="00BC2311">
        <w:rPr>
          <w:sz w:val="24"/>
          <w:szCs w:val="24"/>
        </w:rPr>
        <w:t xml:space="preserve"> must be used in accordance with the Approved Purposes </w:t>
      </w:r>
      <w:r w:rsidRPr="00BC2311">
        <w:rPr>
          <w:rFonts w:eastAsia="Calibri"/>
          <w:sz w:val="24"/>
          <w:szCs w:val="24"/>
        </w:rPr>
        <w:t xml:space="preserve">of the </w:t>
      </w:r>
      <w:r>
        <w:rPr>
          <w:rFonts w:eastAsia="Calibri"/>
          <w:sz w:val="24"/>
          <w:szCs w:val="24"/>
        </w:rPr>
        <w:t>PIDs.</w:t>
      </w:r>
    </w:p>
    <w:p w14:paraId="22E07C20" w14:textId="77777777" w:rsidR="00FF4A70" w:rsidRPr="00096851" w:rsidRDefault="00FF4A70" w:rsidP="00FF4A70">
      <w:pPr>
        <w:spacing w:after="160" w:line="259" w:lineRule="auto"/>
        <w:rPr>
          <w:sz w:val="24"/>
        </w:rPr>
      </w:pPr>
      <w:r w:rsidRPr="00FF4A70">
        <w:rPr>
          <w:sz w:val="24"/>
        </w:rPr>
        <w:t>Analyst requests seeking to use postcode data must include justification for need and details of intended use. The Project Team will assess such requests on its merits, separate to the proposal itself – the postcodes must substantively support the analysis.</w:t>
      </w:r>
    </w:p>
    <w:p w14:paraId="1906A2B5" w14:textId="77777777" w:rsidR="00FF4A70" w:rsidRPr="00096851" w:rsidRDefault="00FF4A70" w:rsidP="00FF4A70">
      <w:pPr>
        <w:spacing w:after="160" w:line="259" w:lineRule="auto"/>
        <w:rPr>
          <w:sz w:val="24"/>
        </w:rPr>
      </w:pPr>
      <w:r w:rsidRPr="00096851">
        <w:rPr>
          <w:rFonts w:eastAsia="Calibri"/>
          <w:sz w:val="24"/>
        </w:rPr>
        <w:t>FACSIAR</w:t>
      </w:r>
      <w:r w:rsidRPr="00096851">
        <w:rPr>
          <w:sz w:val="24"/>
        </w:rPr>
        <w:t xml:space="preserve"> will work with the requesting party to ensure that the specifications of the request are appropriate and relevant requirements in the PIDs are met. It is recommended that applicants contact FACSIAR prior to making any request for data. FACSIAR will inform the applicant </w:t>
      </w:r>
      <w:r w:rsidRPr="00096851">
        <w:rPr>
          <w:rFonts w:eastAsia="Calibri"/>
          <w:sz w:val="24"/>
        </w:rPr>
        <w:t>as soon as possible in the event that</w:t>
      </w:r>
      <w:r w:rsidRPr="00096851">
        <w:rPr>
          <w:sz w:val="24"/>
        </w:rPr>
        <w:t xml:space="preserve"> a request requires further clarification. </w:t>
      </w:r>
    </w:p>
    <w:p w14:paraId="5ACA1F7A" w14:textId="24ECB1DD" w:rsidR="0052566C" w:rsidRPr="00491225" w:rsidRDefault="00E90917" w:rsidP="00491225">
      <w:pPr>
        <w:keepNext/>
        <w:tabs>
          <w:tab w:val="num" w:pos="434"/>
        </w:tabs>
        <w:spacing w:before="230" w:after="60"/>
        <w:ind w:left="576" w:hanging="576"/>
        <w:outlineLvl w:val="1"/>
        <w:rPr>
          <w:rFonts w:eastAsia="Times New Roman"/>
          <w:bCs/>
          <w:iCs/>
          <w:color w:val="002664"/>
          <w:sz w:val="32"/>
          <w:szCs w:val="24"/>
        </w:rPr>
      </w:pPr>
      <w:r w:rsidRPr="00491225">
        <w:rPr>
          <w:rFonts w:eastAsia="Times New Roman"/>
          <w:bCs/>
          <w:iCs/>
          <w:color w:val="002664"/>
          <w:sz w:val="32"/>
          <w:szCs w:val="24"/>
        </w:rPr>
        <w:lastRenderedPageBreak/>
        <w:t>5</w:t>
      </w:r>
      <w:r w:rsidR="0052566C" w:rsidRPr="00491225">
        <w:rPr>
          <w:rFonts w:eastAsia="Times New Roman"/>
          <w:bCs/>
          <w:iCs/>
          <w:color w:val="002664"/>
          <w:sz w:val="32"/>
          <w:szCs w:val="24"/>
        </w:rPr>
        <w:t xml:space="preserve">.1 Approval Process for Analytics Proposals </w:t>
      </w:r>
    </w:p>
    <w:p w14:paraId="461887F4" w14:textId="77777777" w:rsidR="00EC6913" w:rsidRPr="00FE44A4" w:rsidRDefault="00EC6913" w:rsidP="00EC6913">
      <w:pPr>
        <w:spacing w:after="160" w:line="259" w:lineRule="auto"/>
        <w:rPr>
          <w:sz w:val="24"/>
        </w:rPr>
      </w:pPr>
      <w:r w:rsidRPr="00FE44A4">
        <w:rPr>
          <w:sz w:val="24"/>
        </w:rPr>
        <w:t>The application process can be summarised as follows:</w:t>
      </w:r>
    </w:p>
    <w:p w14:paraId="3624860A" w14:textId="27E06D5F" w:rsidR="00EC6913" w:rsidRPr="00FE44A4" w:rsidRDefault="00125457" w:rsidP="00EC6913">
      <w:pPr>
        <w:pStyle w:val="BodyText"/>
        <w:numPr>
          <w:ilvl w:val="0"/>
          <w:numId w:val="86"/>
        </w:numPr>
        <w:rPr>
          <w:sz w:val="24"/>
        </w:rPr>
      </w:pPr>
      <w:r>
        <w:rPr>
          <w:b/>
          <w:sz w:val="24"/>
        </w:rPr>
        <w:t xml:space="preserve">Proposals outline project and any nominated analysts - </w:t>
      </w:r>
      <w:r w:rsidR="00EC6913" w:rsidRPr="00FE44A4">
        <w:rPr>
          <w:sz w:val="24"/>
        </w:rPr>
        <w:t>Application forms (Appendix C or D) should be completed</w:t>
      </w:r>
      <w:r w:rsidR="000F30CD">
        <w:rPr>
          <w:sz w:val="24"/>
        </w:rPr>
        <w:t xml:space="preserve"> outlining the project and any nominated analysts. Forms should be </w:t>
      </w:r>
      <w:r w:rsidR="00EC6913" w:rsidRPr="00FE44A4">
        <w:rPr>
          <w:sz w:val="24"/>
        </w:rPr>
        <w:t xml:space="preserve">sent to the </w:t>
      </w:r>
      <w:r w:rsidR="000F30CD">
        <w:rPr>
          <w:sz w:val="24"/>
        </w:rPr>
        <w:t xml:space="preserve">FACSIAR HSDS Governance and Privacy </w:t>
      </w:r>
      <w:r w:rsidR="00EC6913" w:rsidRPr="00FE44A4">
        <w:rPr>
          <w:sz w:val="24"/>
        </w:rPr>
        <w:t>Project Team &lt;</w:t>
      </w:r>
      <w:hyperlink r:id="rId17" w:history="1">
        <w:r w:rsidR="00EC6913" w:rsidRPr="005A7E9A">
          <w:rPr>
            <w:rStyle w:val="Hyperlink"/>
            <w:bCs/>
            <w:sz w:val="24"/>
          </w:rPr>
          <w:t>HSDS@</w:t>
        </w:r>
        <w:r w:rsidR="00EC6913" w:rsidRPr="008964B0">
          <w:rPr>
            <w:rStyle w:val="Hyperlink"/>
            <w:bCs/>
            <w:sz w:val="24"/>
          </w:rPr>
          <w:t>facs.nsw.gov.au</w:t>
        </w:r>
      </w:hyperlink>
      <w:r w:rsidR="00EC6913" w:rsidRPr="00FE44A4">
        <w:rPr>
          <w:rStyle w:val="Hyperlink"/>
          <w:bCs/>
          <w:sz w:val="24"/>
        </w:rPr>
        <w:t>&gt;</w:t>
      </w:r>
      <w:r w:rsidR="00EC6913" w:rsidRPr="00FE44A4">
        <w:rPr>
          <w:sz w:val="24"/>
        </w:rPr>
        <w:t xml:space="preserve">. </w:t>
      </w:r>
    </w:p>
    <w:p w14:paraId="323704C7" w14:textId="24AD6C1A" w:rsidR="00EC6913" w:rsidRPr="00FE44A4" w:rsidRDefault="00125457" w:rsidP="00EC6913">
      <w:pPr>
        <w:pStyle w:val="BodyText"/>
        <w:numPr>
          <w:ilvl w:val="0"/>
          <w:numId w:val="86"/>
        </w:numPr>
        <w:rPr>
          <w:sz w:val="24"/>
        </w:rPr>
      </w:pPr>
      <w:r>
        <w:rPr>
          <w:b/>
          <w:sz w:val="24"/>
        </w:rPr>
        <w:t xml:space="preserve">Project team intake, triage and assessment of proposal - </w:t>
      </w:r>
      <w:r w:rsidR="00EC6913" w:rsidRPr="00FE44A4">
        <w:rPr>
          <w:sz w:val="24"/>
        </w:rPr>
        <w:t xml:space="preserve">The Project team will </w:t>
      </w:r>
      <w:r w:rsidR="000F30CD">
        <w:rPr>
          <w:sz w:val="24"/>
        </w:rPr>
        <w:t xml:space="preserve">assess </w:t>
      </w:r>
      <w:r w:rsidR="00EC6913" w:rsidRPr="00FE44A4">
        <w:rPr>
          <w:sz w:val="24"/>
        </w:rPr>
        <w:t xml:space="preserve">the proposal and engage with the applicant to discuss the project, provide feedback and seek further information. </w:t>
      </w:r>
    </w:p>
    <w:p w14:paraId="03BF034A" w14:textId="17EE1F87" w:rsidR="00EC6913" w:rsidRPr="00FE44A4" w:rsidRDefault="00125457" w:rsidP="00EC6913">
      <w:pPr>
        <w:pStyle w:val="BodyText"/>
        <w:numPr>
          <w:ilvl w:val="0"/>
          <w:numId w:val="86"/>
        </w:numPr>
        <w:rPr>
          <w:sz w:val="24"/>
        </w:rPr>
      </w:pPr>
      <w:r w:rsidRPr="00125457">
        <w:rPr>
          <w:b/>
          <w:sz w:val="24"/>
        </w:rPr>
        <w:t xml:space="preserve">Human Services Dataset Governance Advisory Committee (HSDGAC) </w:t>
      </w:r>
      <w:r>
        <w:rPr>
          <w:b/>
          <w:sz w:val="24"/>
        </w:rPr>
        <w:t xml:space="preserve">endorsement sought </w:t>
      </w:r>
      <w:r w:rsidRPr="00125457">
        <w:rPr>
          <w:b/>
          <w:sz w:val="24"/>
        </w:rPr>
        <w:t>-</w:t>
      </w:r>
      <w:r w:rsidRPr="00FE44A4">
        <w:rPr>
          <w:sz w:val="24"/>
        </w:rPr>
        <w:t xml:space="preserve"> </w:t>
      </w:r>
      <w:r w:rsidR="00EC6913" w:rsidRPr="00FE44A4">
        <w:rPr>
          <w:sz w:val="24"/>
        </w:rPr>
        <w:t>All proposals for in-depth analytics which appear to align with the Approved Purposes are considered by the</w:t>
      </w:r>
      <w:r>
        <w:rPr>
          <w:sz w:val="24"/>
        </w:rPr>
        <w:t xml:space="preserve"> HSDGAC.</w:t>
      </w:r>
      <w:r w:rsidR="00EC6913" w:rsidRPr="00FE44A4">
        <w:rPr>
          <w:sz w:val="24"/>
        </w:rPr>
        <w:t xml:space="preserve"> In ass</w:t>
      </w:r>
      <w:r>
        <w:rPr>
          <w:sz w:val="24"/>
        </w:rPr>
        <w:t xml:space="preserve">essing any analytics proposal, </w:t>
      </w:r>
      <w:r w:rsidR="00EC6913" w:rsidRPr="00FE44A4">
        <w:rPr>
          <w:sz w:val="24"/>
        </w:rPr>
        <w:t>consideration will be given to:</w:t>
      </w:r>
    </w:p>
    <w:p w14:paraId="51EDDBD0" w14:textId="77777777" w:rsidR="00EC6913" w:rsidRPr="00FE44A4" w:rsidRDefault="00EC6913" w:rsidP="00EC6913">
      <w:pPr>
        <w:pStyle w:val="BodyText"/>
        <w:numPr>
          <w:ilvl w:val="1"/>
          <w:numId w:val="86"/>
        </w:numPr>
        <w:rPr>
          <w:sz w:val="24"/>
        </w:rPr>
      </w:pPr>
      <w:r w:rsidRPr="00FE44A4">
        <w:rPr>
          <w:sz w:val="24"/>
        </w:rPr>
        <w:t>whether the project aligned with the Approved Purposes</w:t>
      </w:r>
    </w:p>
    <w:p w14:paraId="2D16A1AA" w14:textId="77777777" w:rsidR="00EC6913" w:rsidRPr="00FE44A4" w:rsidRDefault="00EC6913" w:rsidP="00EC6913">
      <w:pPr>
        <w:pStyle w:val="BodyText"/>
        <w:numPr>
          <w:ilvl w:val="1"/>
          <w:numId w:val="86"/>
        </w:numPr>
        <w:rPr>
          <w:sz w:val="24"/>
        </w:rPr>
      </w:pPr>
      <w:r w:rsidRPr="00FE44A4">
        <w:rPr>
          <w:sz w:val="24"/>
        </w:rPr>
        <w:t>the availability of suitable data</w:t>
      </w:r>
    </w:p>
    <w:p w14:paraId="5844CE33" w14:textId="77777777" w:rsidR="00EC6913" w:rsidRPr="00FE44A4" w:rsidRDefault="00EC6913" w:rsidP="00EC6913">
      <w:pPr>
        <w:pStyle w:val="BodyText"/>
        <w:numPr>
          <w:ilvl w:val="1"/>
          <w:numId w:val="86"/>
        </w:numPr>
        <w:rPr>
          <w:sz w:val="24"/>
        </w:rPr>
      </w:pPr>
      <w:r w:rsidRPr="00FE44A4">
        <w:rPr>
          <w:sz w:val="24"/>
        </w:rPr>
        <w:t>timeframes and resourcing</w:t>
      </w:r>
    </w:p>
    <w:p w14:paraId="62A75364" w14:textId="77777777" w:rsidR="00EC6913" w:rsidRPr="00FE44A4" w:rsidRDefault="00EC6913" w:rsidP="00EC6913">
      <w:pPr>
        <w:pStyle w:val="BodyText"/>
        <w:numPr>
          <w:ilvl w:val="1"/>
          <w:numId w:val="86"/>
        </w:numPr>
        <w:rPr>
          <w:sz w:val="24"/>
        </w:rPr>
      </w:pPr>
      <w:r w:rsidRPr="00FE44A4">
        <w:rPr>
          <w:sz w:val="24"/>
        </w:rPr>
        <w:t xml:space="preserve">proposed Analysts </w:t>
      </w:r>
    </w:p>
    <w:p w14:paraId="48370D80" w14:textId="0D8F3532" w:rsidR="00EC6913" w:rsidRPr="00FE44A4" w:rsidRDefault="00EC6913" w:rsidP="00EC6913">
      <w:pPr>
        <w:pStyle w:val="BodyText"/>
        <w:numPr>
          <w:ilvl w:val="1"/>
          <w:numId w:val="86"/>
        </w:numPr>
        <w:rPr>
          <w:sz w:val="24"/>
        </w:rPr>
      </w:pPr>
      <w:r w:rsidRPr="00FE44A4">
        <w:rPr>
          <w:sz w:val="24"/>
        </w:rPr>
        <w:t xml:space="preserve">technical feasibility of the project - this may involve consultation with the Data Linkage Centre (NSW </w:t>
      </w:r>
      <w:r w:rsidR="006173EE">
        <w:rPr>
          <w:sz w:val="24"/>
        </w:rPr>
        <w:t>CHeReL</w:t>
      </w:r>
      <w:r w:rsidRPr="00FE44A4">
        <w:rPr>
          <w:sz w:val="24"/>
        </w:rPr>
        <w:t>), Australian Government Linkage Agency (</w:t>
      </w:r>
      <w:r w:rsidR="006173EE">
        <w:rPr>
          <w:sz w:val="24"/>
        </w:rPr>
        <w:t>ABS</w:t>
      </w:r>
      <w:r w:rsidRPr="00FE44A4">
        <w:rPr>
          <w:sz w:val="24"/>
        </w:rPr>
        <w:t xml:space="preserve">) and Data Analytics Entity (NSW </w:t>
      </w:r>
      <w:r w:rsidR="006173EE">
        <w:rPr>
          <w:sz w:val="24"/>
        </w:rPr>
        <w:t>DAC</w:t>
      </w:r>
      <w:r w:rsidRPr="00FE44A4">
        <w:rPr>
          <w:sz w:val="24"/>
        </w:rPr>
        <w:t xml:space="preserve">) as appropriate. </w:t>
      </w:r>
    </w:p>
    <w:p w14:paraId="030DD01B" w14:textId="65E6F918" w:rsidR="00EC6913" w:rsidRPr="00FE44A4" w:rsidRDefault="00125457" w:rsidP="00EC6913">
      <w:pPr>
        <w:pStyle w:val="BodyText"/>
        <w:numPr>
          <w:ilvl w:val="0"/>
          <w:numId w:val="86"/>
        </w:numPr>
        <w:rPr>
          <w:sz w:val="24"/>
        </w:rPr>
      </w:pPr>
      <w:r>
        <w:rPr>
          <w:b/>
          <w:sz w:val="24"/>
        </w:rPr>
        <w:t xml:space="preserve">Data Custodian approval sought - </w:t>
      </w:r>
      <w:r w:rsidR="00EC6913" w:rsidRPr="00FE44A4">
        <w:rPr>
          <w:sz w:val="24"/>
        </w:rPr>
        <w:t xml:space="preserve">Where the Committee is satisfied that the proposal meets the requirements under the PIDs, the Data Custodian will be informed of recommendations for approval from the Committee and make a final decision. </w:t>
      </w:r>
    </w:p>
    <w:p w14:paraId="43F53ECD" w14:textId="5804E8B0" w:rsidR="00EC6913" w:rsidRPr="005F3624" w:rsidRDefault="00125457" w:rsidP="00EC6913">
      <w:pPr>
        <w:pStyle w:val="BodyText"/>
        <w:numPr>
          <w:ilvl w:val="0"/>
          <w:numId w:val="86"/>
        </w:numPr>
        <w:rPr>
          <w:sz w:val="24"/>
        </w:rPr>
      </w:pPr>
      <w:r>
        <w:rPr>
          <w:b/>
          <w:sz w:val="24"/>
        </w:rPr>
        <w:t xml:space="preserve">Data access - </w:t>
      </w:r>
      <w:r w:rsidR="00EC6913" w:rsidRPr="00FE44A4">
        <w:rPr>
          <w:sz w:val="24"/>
        </w:rPr>
        <w:t xml:space="preserve">Access to the data </w:t>
      </w:r>
      <w:r>
        <w:rPr>
          <w:sz w:val="24"/>
        </w:rPr>
        <w:t xml:space="preserve">is via the NSW SAL or </w:t>
      </w:r>
      <w:r w:rsidR="00C6007F">
        <w:rPr>
          <w:sz w:val="24"/>
        </w:rPr>
        <w:t>ABS</w:t>
      </w:r>
      <w:r>
        <w:rPr>
          <w:sz w:val="24"/>
        </w:rPr>
        <w:t xml:space="preserve"> Data Lab for analysis of data by Approved Analysts.</w:t>
      </w:r>
    </w:p>
    <w:p w14:paraId="327711A6" w14:textId="22C519B6" w:rsidR="00EC6913" w:rsidRPr="00FE44A4" w:rsidRDefault="00125457" w:rsidP="00EC6913">
      <w:pPr>
        <w:pStyle w:val="BodyText"/>
        <w:numPr>
          <w:ilvl w:val="0"/>
          <w:numId w:val="86"/>
        </w:numPr>
        <w:rPr>
          <w:sz w:val="24"/>
        </w:rPr>
      </w:pPr>
      <w:r>
        <w:rPr>
          <w:b/>
          <w:sz w:val="24"/>
        </w:rPr>
        <w:t xml:space="preserve">Information Protection Gates - </w:t>
      </w:r>
      <w:r w:rsidR="00EC6913">
        <w:rPr>
          <w:sz w:val="24"/>
        </w:rPr>
        <w:t xml:space="preserve">A series of output checks for identifiable information, publication risks and data interpretation are undertaken before data release. </w:t>
      </w:r>
    </w:p>
    <w:p w14:paraId="1CECC940" w14:textId="77777777" w:rsidR="00EC6913" w:rsidRDefault="00EC6913" w:rsidP="00EC6913"/>
    <w:p w14:paraId="42F15BB7" w14:textId="6CCF47E6" w:rsidR="00EC6913" w:rsidRDefault="00EC6913" w:rsidP="00EC6913">
      <w:pPr>
        <w:rPr>
          <w:sz w:val="24"/>
        </w:rPr>
      </w:pPr>
      <w:r w:rsidRPr="00716A52">
        <w:rPr>
          <w:sz w:val="24"/>
        </w:rPr>
        <w:t xml:space="preserve">The timeframe from request to data release can vary widely, depending on the complexity of the project and availability of the data. </w:t>
      </w:r>
    </w:p>
    <w:p w14:paraId="67064441" w14:textId="149D76AD" w:rsidR="000F30CD" w:rsidRDefault="000F30CD" w:rsidP="00EC6913">
      <w:pPr>
        <w:rPr>
          <w:sz w:val="24"/>
        </w:rPr>
      </w:pPr>
    </w:p>
    <w:p w14:paraId="77DE971F" w14:textId="2B01BC1C" w:rsidR="000F30CD" w:rsidRDefault="00125457" w:rsidP="00EC6913">
      <w:pPr>
        <w:rPr>
          <w:sz w:val="24"/>
        </w:rPr>
      </w:pPr>
      <w:r>
        <w:rPr>
          <w:sz w:val="24"/>
        </w:rPr>
        <w:t xml:space="preserve">A flow chart illustrating the approval process </w:t>
      </w:r>
      <w:r w:rsidR="000977D3">
        <w:rPr>
          <w:sz w:val="24"/>
        </w:rPr>
        <w:t xml:space="preserve">in </w:t>
      </w:r>
      <w:r w:rsidR="000977D3" w:rsidRPr="00D13F80">
        <w:rPr>
          <w:b/>
          <w:sz w:val="24"/>
        </w:rPr>
        <w:t>Appendix B.</w:t>
      </w:r>
    </w:p>
    <w:p w14:paraId="09A35A55" w14:textId="08AC3F84" w:rsidR="000F30CD" w:rsidRDefault="000F30CD" w:rsidP="00EC6913">
      <w:pPr>
        <w:rPr>
          <w:sz w:val="24"/>
        </w:rPr>
      </w:pPr>
    </w:p>
    <w:p w14:paraId="530D5D74" w14:textId="77777777" w:rsidR="000F30CD" w:rsidRDefault="000F30CD" w:rsidP="00EC6913">
      <w:pPr>
        <w:rPr>
          <w:sz w:val="24"/>
        </w:rPr>
      </w:pPr>
    </w:p>
    <w:p w14:paraId="3FB01C8F" w14:textId="4A743ECE" w:rsidR="00300DDB" w:rsidRDefault="00300DDB">
      <w:pPr>
        <w:spacing w:after="160" w:line="259" w:lineRule="auto"/>
        <w:rPr>
          <w:sz w:val="24"/>
        </w:rPr>
      </w:pPr>
      <w:r>
        <w:rPr>
          <w:sz w:val="24"/>
        </w:rPr>
        <w:br w:type="page"/>
      </w:r>
    </w:p>
    <w:p w14:paraId="219D4AE0" w14:textId="69118A29" w:rsidR="000B3DC2" w:rsidRPr="00491225" w:rsidRDefault="000B3DC2" w:rsidP="00491225">
      <w:pPr>
        <w:keepNext/>
        <w:tabs>
          <w:tab w:val="num" w:pos="432"/>
        </w:tabs>
        <w:autoSpaceDE w:val="0"/>
        <w:autoSpaceDN w:val="0"/>
        <w:adjustRightInd w:val="0"/>
        <w:spacing w:after="290"/>
        <w:ind w:left="432" w:hanging="432"/>
        <w:outlineLvl w:val="0"/>
        <w:rPr>
          <w:rFonts w:eastAsia="Times New Roman"/>
          <w:bCs/>
          <w:color w:val="002664"/>
          <w:sz w:val="44"/>
          <w:szCs w:val="28"/>
          <w:lang w:val="en-US"/>
        </w:rPr>
      </w:pPr>
      <w:bookmarkStart w:id="36" w:name="_Toc67476378"/>
      <w:r w:rsidRPr="00491225">
        <w:rPr>
          <w:rFonts w:eastAsia="Times New Roman"/>
          <w:bCs/>
          <w:color w:val="002664"/>
          <w:sz w:val="44"/>
          <w:szCs w:val="28"/>
          <w:lang w:val="en-US"/>
        </w:rPr>
        <w:lastRenderedPageBreak/>
        <w:t>6 Checking of Analytic Outputs</w:t>
      </w:r>
      <w:bookmarkEnd w:id="36"/>
    </w:p>
    <w:p w14:paraId="588E2D2F" w14:textId="22B0CFE8" w:rsidR="00382190" w:rsidRPr="00491225" w:rsidRDefault="006B7BFB" w:rsidP="00491225">
      <w:pPr>
        <w:keepNext/>
        <w:tabs>
          <w:tab w:val="num" w:pos="434"/>
        </w:tabs>
        <w:spacing w:before="230" w:after="60"/>
        <w:ind w:left="576" w:hanging="576"/>
        <w:outlineLvl w:val="1"/>
        <w:rPr>
          <w:rFonts w:eastAsia="Times New Roman"/>
          <w:bCs/>
          <w:iCs/>
          <w:color w:val="002664"/>
          <w:sz w:val="32"/>
          <w:szCs w:val="24"/>
        </w:rPr>
      </w:pPr>
      <w:bookmarkStart w:id="37" w:name="_Toc67476379"/>
      <w:r w:rsidRPr="00491225">
        <w:rPr>
          <w:rFonts w:eastAsia="Times New Roman"/>
          <w:bCs/>
          <w:iCs/>
          <w:color w:val="002664"/>
          <w:sz w:val="32"/>
          <w:szCs w:val="24"/>
        </w:rPr>
        <w:t xml:space="preserve">6.1 </w:t>
      </w:r>
      <w:r w:rsidR="00CE473C" w:rsidRPr="00491225">
        <w:rPr>
          <w:rFonts w:eastAsia="Times New Roman"/>
          <w:bCs/>
          <w:iCs/>
          <w:color w:val="002664"/>
          <w:sz w:val="32"/>
          <w:szCs w:val="24"/>
        </w:rPr>
        <w:t>Output checking process</w:t>
      </w:r>
      <w:bookmarkEnd w:id="37"/>
      <w:r w:rsidR="00CE473C" w:rsidRPr="00491225">
        <w:rPr>
          <w:rFonts w:eastAsia="Times New Roman"/>
          <w:bCs/>
          <w:iCs/>
          <w:color w:val="002664"/>
          <w:sz w:val="32"/>
          <w:szCs w:val="24"/>
        </w:rPr>
        <w:t xml:space="preserve"> </w:t>
      </w:r>
    </w:p>
    <w:p w14:paraId="503BAEE0" w14:textId="2CAF216F" w:rsidR="006E6A88" w:rsidRPr="000265E0" w:rsidRDefault="00EE5B5B" w:rsidP="004963F5">
      <w:pPr>
        <w:pStyle w:val="BodyText"/>
        <w:rPr>
          <w:rFonts w:eastAsia="Calibri"/>
          <w:sz w:val="24"/>
          <w:szCs w:val="24"/>
        </w:rPr>
      </w:pPr>
      <w:r w:rsidRPr="000265E0">
        <w:rPr>
          <w:rFonts w:eastAsia="Calibri"/>
          <w:sz w:val="24"/>
          <w:szCs w:val="24"/>
        </w:rPr>
        <w:t>To</w:t>
      </w:r>
      <w:r w:rsidR="000B3DC2" w:rsidRPr="000265E0">
        <w:rPr>
          <w:rFonts w:eastAsia="Calibri"/>
          <w:sz w:val="24"/>
          <w:szCs w:val="24"/>
        </w:rPr>
        <w:t xml:space="preserve"> minimis</w:t>
      </w:r>
      <w:r w:rsidRPr="000265E0">
        <w:rPr>
          <w:rFonts w:eastAsia="Calibri"/>
          <w:sz w:val="24"/>
          <w:szCs w:val="24"/>
        </w:rPr>
        <w:t>e</w:t>
      </w:r>
      <w:r w:rsidR="000B3DC2" w:rsidRPr="000265E0">
        <w:rPr>
          <w:rFonts w:eastAsia="Calibri"/>
          <w:sz w:val="24"/>
          <w:szCs w:val="24"/>
        </w:rPr>
        <w:t xml:space="preserve"> disclosure risk, </w:t>
      </w:r>
      <w:r w:rsidR="006E6A88" w:rsidRPr="000265E0">
        <w:rPr>
          <w:rFonts w:eastAsia="Calibri"/>
          <w:sz w:val="24"/>
          <w:szCs w:val="24"/>
        </w:rPr>
        <w:t>the</w:t>
      </w:r>
      <w:r w:rsidRPr="000265E0">
        <w:rPr>
          <w:rFonts w:eastAsia="Calibri"/>
          <w:sz w:val="24"/>
          <w:szCs w:val="24"/>
        </w:rPr>
        <w:t>re are</w:t>
      </w:r>
      <w:r w:rsidR="006E6A88" w:rsidRPr="000265E0">
        <w:rPr>
          <w:rFonts w:eastAsia="Calibri"/>
          <w:sz w:val="24"/>
          <w:szCs w:val="24"/>
        </w:rPr>
        <w:t xml:space="preserve"> </w:t>
      </w:r>
      <w:r w:rsidR="000B3DC2" w:rsidRPr="000265E0">
        <w:rPr>
          <w:rFonts w:eastAsia="Calibri"/>
          <w:sz w:val="24"/>
          <w:szCs w:val="24"/>
        </w:rPr>
        <w:t xml:space="preserve">analytic output </w:t>
      </w:r>
      <w:r w:rsidRPr="000265E0">
        <w:rPr>
          <w:rFonts w:eastAsia="Calibri"/>
          <w:sz w:val="24"/>
          <w:szCs w:val="24"/>
        </w:rPr>
        <w:t>checkpoints</w:t>
      </w:r>
      <w:r w:rsidR="000B3DC2" w:rsidRPr="000265E0">
        <w:rPr>
          <w:rFonts w:eastAsia="Calibri"/>
          <w:sz w:val="24"/>
          <w:szCs w:val="24"/>
        </w:rPr>
        <w:t xml:space="preserve"> </w:t>
      </w:r>
      <w:r w:rsidR="006E6A88" w:rsidRPr="000265E0">
        <w:rPr>
          <w:rFonts w:eastAsia="Calibri"/>
          <w:sz w:val="24"/>
          <w:szCs w:val="24"/>
        </w:rPr>
        <w:t>that must be</w:t>
      </w:r>
      <w:r w:rsidRPr="000265E0">
        <w:rPr>
          <w:rFonts w:eastAsia="Calibri"/>
          <w:sz w:val="24"/>
          <w:szCs w:val="24"/>
        </w:rPr>
        <w:t xml:space="preserve"> passed</w:t>
      </w:r>
      <w:r w:rsidR="006E6A88" w:rsidRPr="000265E0">
        <w:rPr>
          <w:rFonts w:eastAsia="Calibri"/>
          <w:sz w:val="24"/>
          <w:szCs w:val="24"/>
        </w:rPr>
        <w:t xml:space="preserve"> </w:t>
      </w:r>
      <w:r w:rsidR="000B3DC2" w:rsidRPr="000265E0">
        <w:rPr>
          <w:rFonts w:eastAsia="Calibri"/>
          <w:sz w:val="24"/>
          <w:szCs w:val="24"/>
        </w:rPr>
        <w:t>prior to external release</w:t>
      </w:r>
      <w:r w:rsidR="004963F5" w:rsidRPr="000265E0">
        <w:rPr>
          <w:rFonts w:eastAsia="Calibri"/>
          <w:sz w:val="24"/>
          <w:szCs w:val="24"/>
        </w:rPr>
        <w:t xml:space="preserve"> as Tier 3 data</w:t>
      </w:r>
      <w:r w:rsidR="000B3DC2" w:rsidRPr="000265E0">
        <w:rPr>
          <w:rFonts w:eastAsia="Calibri"/>
          <w:sz w:val="24"/>
          <w:szCs w:val="24"/>
        </w:rPr>
        <w:t xml:space="preserve"> (including any release to the requesting agency or party)</w:t>
      </w:r>
      <w:r w:rsidR="006E6A88" w:rsidRPr="000265E0">
        <w:rPr>
          <w:rFonts w:eastAsia="Calibri"/>
          <w:sz w:val="24"/>
          <w:szCs w:val="24"/>
        </w:rPr>
        <w:t>:</w:t>
      </w:r>
      <w:r w:rsidR="000B3DC2" w:rsidRPr="000265E0">
        <w:rPr>
          <w:rFonts w:eastAsia="Calibri"/>
          <w:sz w:val="24"/>
          <w:szCs w:val="24"/>
        </w:rPr>
        <w:t xml:space="preserve"> </w:t>
      </w:r>
    </w:p>
    <w:p w14:paraId="2706D251" w14:textId="77777777" w:rsidR="000265E0" w:rsidRPr="000265E0" w:rsidRDefault="000265E0" w:rsidP="000265E0">
      <w:pPr>
        <w:pStyle w:val="ListParagraph"/>
        <w:numPr>
          <w:ilvl w:val="0"/>
          <w:numId w:val="75"/>
        </w:numPr>
        <w:spacing w:before="120" w:after="120" w:line="240" w:lineRule="auto"/>
        <w:ind w:left="714" w:hanging="357"/>
        <w:rPr>
          <w:rFonts w:ascii="Arial" w:hAnsi="Arial"/>
          <w:sz w:val="24"/>
          <w:szCs w:val="24"/>
        </w:rPr>
      </w:pPr>
      <w:r w:rsidRPr="000265E0">
        <w:rPr>
          <w:rFonts w:ascii="Arial" w:hAnsi="Arial"/>
          <w:sz w:val="24"/>
          <w:szCs w:val="24"/>
        </w:rPr>
        <w:t xml:space="preserve">All analytical outputs must be aggregated, and where necessary, confidentialised, before it can be taken out of the DAC’s SAL or ABS DataLab analytic environment. As part of this process, the Approved Analyst must check the outputs to ensure these do not contain any personal information and that individuals cannot be re-identified. </w:t>
      </w:r>
    </w:p>
    <w:p w14:paraId="4BBF28D8" w14:textId="77777777" w:rsidR="000265E0" w:rsidRPr="000265E0" w:rsidRDefault="000265E0" w:rsidP="000265E0">
      <w:pPr>
        <w:numPr>
          <w:ilvl w:val="0"/>
          <w:numId w:val="75"/>
        </w:numPr>
        <w:spacing w:before="120" w:after="120"/>
        <w:ind w:left="714" w:hanging="357"/>
        <w:rPr>
          <w:rFonts w:eastAsia="Calibri"/>
          <w:sz w:val="24"/>
          <w:szCs w:val="24"/>
        </w:rPr>
      </w:pPr>
      <w:r w:rsidRPr="000265E0">
        <w:rPr>
          <w:rFonts w:eastAsia="Calibri"/>
          <w:sz w:val="24"/>
          <w:szCs w:val="24"/>
        </w:rPr>
        <w:t>Aggregated outputs are checked by the DAC and FACSIAR (as the governance lead) to ensure that these outputs do not contain personal information and individuals cannot be re-identified.</w:t>
      </w:r>
    </w:p>
    <w:p w14:paraId="7F8EC1E1" w14:textId="77777777" w:rsidR="000265E0" w:rsidRPr="000265E0" w:rsidRDefault="000265E0" w:rsidP="000265E0">
      <w:pPr>
        <w:numPr>
          <w:ilvl w:val="0"/>
          <w:numId w:val="75"/>
        </w:numPr>
        <w:spacing w:before="120" w:after="120"/>
        <w:ind w:left="714" w:hanging="357"/>
        <w:rPr>
          <w:rFonts w:eastAsia="Calibri"/>
          <w:sz w:val="24"/>
          <w:szCs w:val="24"/>
        </w:rPr>
      </w:pPr>
      <w:r w:rsidRPr="000265E0">
        <w:rPr>
          <w:rFonts w:eastAsia="Calibri"/>
          <w:sz w:val="24"/>
          <w:szCs w:val="24"/>
        </w:rPr>
        <w:t>Authorised Reviewers from relevant agencies review the aggregated outputs for disclosure and publication risks. Members of the HSDGAC are involved if they are also the nominated Authorised Reviewer for their agency.</w:t>
      </w:r>
    </w:p>
    <w:p w14:paraId="22B0C5A8" w14:textId="77777777" w:rsidR="000265E0" w:rsidRPr="000265E0" w:rsidRDefault="000265E0" w:rsidP="000265E0">
      <w:pPr>
        <w:numPr>
          <w:ilvl w:val="0"/>
          <w:numId w:val="75"/>
        </w:numPr>
        <w:spacing w:before="120" w:after="120"/>
        <w:ind w:left="714" w:hanging="357"/>
        <w:rPr>
          <w:rFonts w:eastAsia="Calibri"/>
          <w:sz w:val="24"/>
          <w:szCs w:val="24"/>
        </w:rPr>
      </w:pPr>
      <w:r w:rsidRPr="000265E0">
        <w:rPr>
          <w:rFonts w:eastAsia="Calibri"/>
          <w:sz w:val="24"/>
          <w:szCs w:val="24"/>
        </w:rPr>
        <w:t xml:space="preserve">The Data Custodian’s approval may be sought for release of aggregated outputs that relate to significant projects or sensitive topics. </w:t>
      </w:r>
    </w:p>
    <w:p w14:paraId="729B8DAD" w14:textId="77777777" w:rsidR="000265E0" w:rsidRPr="00716A52" w:rsidRDefault="000265E0" w:rsidP="000265E0">
      <w:pPr>
        <w:pStyle w:val="BodyText"/>
        <w:rPr>
          <w:sz w:val="24"/>
        </w:rPr>
      </w:pPr>
      <w:r w:rsidRPr="00716A52">
        <w:rPr>
          <w:sz w:val="24"/>
        </w:rPr>
        <w:t xml:space="preserve">Use of linked Commonwealth data will also need to go through NSW and ABS disclosure vetting processes prior to release. </w:t>
      </w:r>
    </w:p>
    <w:p w14:paraId="6CE8E15D" w14:textId="0E25C158" w:rsidR="000B3DC2" w:rsidRPr="008168C0" w:rsidRDefault="000B3DC2" w:rsidP="008168C0">
      <w:pPr>
        <w:spacing w:after="160" w:line="259" w:lineRule="auto"/>
        <w:ind w:left="720"/>
        <w:contextualSpacing/>
      </w:pPr>
    </w:p>
    <w:p w14:paraId="7AC798A3" w14:textId="42315417" w:rsidR="0052566C" w:rsidRPr="00491225" w:rsidRDefault="000B3DC2" w:rsidP="00491225">
      <w:pPr>
        <w:keepNext/>
        <w:tabs>
          <w:tab w:val="num" w:pos="434"/>
        </w:tabs>
        <w:spacing w:before="230" w:after="60"/>
        <w:ind w:left="576" w:hanging="576"/>
        <w:outlineLvl w:val="1"/>
        <w:rPr>
          <w:rFonts w:eastAsia="Times New Roman"/>
          <w:bCs/>
          <w:iCs/>
          <w:color w:val="002664"/>
          <w:sz w:val="32"/>
          <w:szCs w:val="24"/>
        </w:rPr>
      </w:pPr>
      <w:bookmarkStart w:id="38" w:name="_Toc67476380"/>
      <w:r w:rsidRPr="00491225">
        <w:rPr>
          <w:rFonts w:eastAsia="Times New Roman"/>
          <w:bCs/>
          <w:iCs/>
          <w:color w:val="002664"/>
          <w:sz w:val="32"/>
          <w:szCs w:val="24"/>
        </w:rPr>
        <w:t>6.2 Five Safes Framework</w:t>
      </w:r>
      <w:bookmarkEnd w:id="38"/>
    </w:p>
    <w:p w14:paraId="2B7C3855" w14:textId="77777777" w:rsidR="000B3DC2" w:rsidRDefault="000B3DC2" w:rsidP="008168C0">
      <w:pPr>
        <w:spacing w:after="160" w:line="259" w:lineRule="auto"/>
        <w:ind w:left="720"/>
        <w:contextualSpacing/>
      </w:pPr>
    </w:p>
    <w:p w14:paraId="56379C5A" w14:textId="2F9C4A53" w:rsidR="0052566C" w:rsidRPr="000265E0" w:rsidRDefault="006B6818" w:rsidP="006B6818">
      <w:pPr>
        <w:spacing w:after="160" w:line="259" w:lineRule="auto"/>
        <w:contextualSpacing/>
        <w:rPr>
          <w:sz w:val="24"/>
        </w:rPr>
      </w:pPr>
      <w:r w:rsidRPr="000265E0">
        <w:rPr>
          <w:sz w:val="24"/>
        </w:rPr>
        <w:t>In applying the Five Safes, t</w:t>
      </w:r>
      <w:r w:rsidR="0052566C" w:rsidRPr="000265E0">
        <w:rPr>
          <w:sz w:val="24"/>
        </w:rPr>
        <w:t>he following steps can be taken to manage and minimise disclosure risk:</w:t>
      </w:r>
    </w:p>
    <w:p w14:paraId="2E75FB58" w14:textId="77777777" w:rsidR="0052566C" w:rsidRPr="000265E0" w:rsidRDefault="0052566C" w:rsidP="008168C0">
      <w:pPr>
        <w:spacing w:after="160" w:line="259" w:lineRule="auto"/>
        <w:ind w:left="720"/>
        <w:contextualSpacing/>
        <w:rPr>
          <w:sz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9"/>
        <w:gridCol w:w="6327"/>
      </w:tblGrid>
      <w:tr w:rsidR="0052566C" w:rsidRPr="000265E0" w14:paraId="36C33CE3" w14:textId="77777777" w:rsidTr="00EF4D7C">
        <w:tc>
          <w:tcPr>
            <w:tcW w:w="1969" w:type="dxa"/>
            <w:shd w:val="clear" w:color="auto" w:fill="auto"/>
          </w:tcPr>
          <w:p w14:paraId="7F381FDA" w14:textId="77777777" w:rsidR="0052566C" w:rsidRPr="000265E0" w:rsidRDefault="0052566C" w:rsidP="00EF4D7C">
            <w:pPr>
              <w:contextualSpacing/>
              <w:rPr>
                <w:sz w:val="24"/>
              </w:rPr>
            </w:pPr>
            <w:r w:rsidRPr="000265E0">
              <w:rPr>
                <w:sz w:val="24"/>
              </w:rPr>
              <w:t>Safe Project</w:t>
            </w:r>
          </w:p>
        </w:tc>
        <w:tc>
          <w:tcPr>
            <w:tcW w:w="6327" w:type="dxa"/>
            <w:shd w:val="clear" w:color="auto" w:fill="auto"/>
          </w:tcPr>
          <w:p w14:paraId="272AF9F0" w14:textId="77777777" w:rsidR="0052566C" w:rsidRPr="000265E0" w:rsidRDefault="0052566C" w:rsidP="00EF4D7C">
            <w:pPr>
              <w:contextualSpacing/>
              <w:rPr>
                <w:sz w:val="24"/>
              </w:rPr>
            </w:pPr>
            <w:r w:rsidRPr="000265E0">
              <w:rPr>
                <w:sz w:val="24"/>
              </w:rPr>
              <w:t>Data is used for an approved project that serves the Approved Purposes, with a valid analytics aim, for public benefit, and not for compliance or regulatory purposes (such as targeting a specific individual). This is underpinned by multiple layers of oversight and clear lines of accountability.</w:t>
            </w:r>
          </w:p>
        </w:tc>
      </w:tr>
      <w:tr w:rsidR="0052566C" w:rsidRPr="000265E0" w14:paraId="5AC65783" w14:textId="77777777" w:rsidTr="00EF4D7C">
        <w:tc>
          <w:tcPr>
            <w:tcW w:w="1969" w:type="dxa"/>
            <w:shd w:val="clear" w:color="auto" w:fill="auto"/>
          </w:tcPr>
          <w:p w14:paraId="7B039BFD" w14:textId="77777777" w:rsidR="0052566C" w:rsidRPr="000265E0" w:rsidRDefault="0052566C" w:rsidP="00EF4D7C">
            <w:pPr>
              <w:contextualSpacing/>
              <w:rPr>
                <w:sz w:val="24"/>
              </w:rPr>
            </w:pPr>
            <w:r w:rsidRPr="000265E0">
              <w:rPr>
                <w:sz w:val="24"/>
              </w:rPr>
              <w:t>Safe People</w:t>
            </w:r>
          </w:p>
        </w:tc>
        <w:tc>
          <w:tcPr>
            <w:tcW w:w="6327" w:type="dxa"/>
            <w:shd w:val="clear" w:color="auto" w:fill="auto"/>
          </w:tcPr>
          <w:p w14:paraId="7EDC0C07" w14:textId="536E64A0" w:rsidR="0052566C" w:rsidRPr="000265E0" w:rsidRDefault="000265E0" w:rsidP="000265E0">
            <w:pPr>
              <w:contextualSpacing/>
              <w:rPr>
                <w:sz w:val="24"/>
              </w:rPr>
            </w:pPr>
            <w:r w:rsidRPr="00ED1C77">
              <w:rPr>
                <w:sz w:val="24"/>
              </w:rPr>
              <w:t>The Approved Analysts are appropriately authorised to access and use the data. (see Process for Approving Analysts in section 4).</w:t>
            </w:r>
          </w:p>
        </w:tc>
      </w:tr>
      <w:tr w:rsidR="0052566C" w:rsidRPr="000265E0" w14:paraId="5F05DA95" w14:textId="77777777" w:rsidTr="00EF4D7C">
        <w:tc>
          <w:tcPr>
            <w:tcW w:w="1969" w:type="dxa"/>
            <w:shd w:val="clear" w:color="auto" w:fill="auto"/>
          </w:tcPr>
          <w:p w14:paraId="061816E2" w14:textId="77777777" w:rsidR="0052566C" w:rsidRPr="000265E0" w:rsidRDefault="0052566C" w:rsidP="00EF4D7C">
            <w:pPr>
              <w:contextualSpacing/>
              <w:rPr>
                <w:sz w:val="24"/>
              </w:rPr>
            </w:pPr>
            <w:r w:rsidRPr="000265E0">
              <w:rPr>
                <w:sz w:val="24"/>
              </w:rPr>
              <w:t>Safe Settings</w:t>
            </w:r>
          </w:p>
        </w:tc>
        <w:tc>
          <w:tcPr>
            <w:tcW w:w="6327" w:type="dxa"/>
            <w:shd w:val="clear" w:color="auto" w:fill="auto"/>
          </w:tcPr>
          <w:p w14:paraId="65328ADB" w14:textId="71ABBF4E" w:rsidR="0052566C" w:rsidRPr="000265E0" w:rsidRDefault="000265E0" w:rsidP="008C26CA">
            <w:pPr>
              <w:contextualSpacing/>
              <w:rPr>
                <w:sz w:val="24"/>
              </w:rPr>
            </w:pPr>
            <w:r w:rsidRPr="00ED1C77">
              <w:rPr>
                <w:sz w:val="24"/>
              </w:rPr>
              <w:t>The HSDS can be accessed by Approved Analysts in secure analytic environments, via the NSW DAC’s SAL or the ABS DataLab.</w:t>
            </w:r>
          </w:p>
        </w:tc>
      </w:tr>
      <w:tr w:rsidR="0052566C" w:rsidRPr="000265E0" w14:paraId="114B125B" w14:textId="77777777" w:rsidTr="00EF4D7C">
        <w:tc>
          <w:tcPr>
            <w:tcW w:w="1969" w:type="dxa"/>
            <w:shd w:val="clear" w:color="auto" w:fill="auto"/>
          </w:tcPr>
          <w:p w14:paraId="7E9F7CF6" w14:textId="77777777" w:rsidR="0052566C" w:rsidRPr="000265E0" w:rsidRDefault="0052566C" w:rsidP="00EF4D7C">
            <w:pPr>
              <w:contextualSpacing/>
              <w:rPr>
                <w:sz w:val="24"/>
              </w:rPr>
            </w:pPr>
            <w:r w:rsidRPr="000265E0">
              <w:rPr>
                <w:sz w:val="24"/>
              </w:rPr>
              <w:t>Safe Data</w:t>
            </w:r>
          </w:p>
        </w:tc>
        <w:tc>
          <w:tcPr>
            <w:tcW w:w="6327" w:type="dxa"/>
            <w:shd w:val="clear" w:color="auto" w:fill="auto"/>
          </w:tcPr>
          <w:p w14:paraId="4789ECB7" w14:textId="36D224C4" w:rsidR="0052566C" w:rsidRPr="000265E0" w:rsidRDefault="0052566C" w:rsidP="00915EA3">
            <w:pPr>
              <w:contextualSpacing/>
              <w:rPr>
                <w:sz w:val="24"/>
              </w:rPr>
            </w:pPr>
            <w:r w:rsidRPr="000265E0">
              <w:rPr>
                <w:sz w:val="24"/>
              </w:rPr>
              <w:t xml:space="preserve">Personal identifiers are removed from project data and controls are in place to prevent misuse and re-identification. This could involve supervisors of Approved Analysts manually checking </w:t>
            </w:r>
            <w:r w:rsidR="00273566" w:rsidRPr="000265E0">
              <w:rPr>
                <w:sz w:val="24"/>
              </w:rPr>
              <w:t>Tier Two</w:t>
            </w:r>
            <w:r w:rsidRPr="000265E0">
              <w:rPr>
                <w:sz w:val="24"/>
              </w:rPr>
              <w:t xml:space="preserve"> data for identifying information, before it is released to Approved Analysts for analytics work.</w:t>
            </w:r>
          </w:p>
        </w:tc>
      </w:tr>
      <w:tr w:rsidR="0052566C" w:rsidRPr="000265E0" w14:paraId="325682BB" w14:textId="77777777" w:rsidTr="00EF4D7C">
        <w:tc>
          <w:tcPr>
            <w:tcW w:w="1969" w:type="dxa"/>
            <w:shd w:val="clear" w:color="auto" w:fill="auto"/>
          </w:tcPr>
          <w:p w14:paraId="080BF9CA" w14:textId="77777777" w:rsidR="0052566C" w:rsidRPr="000265E0" w:rsidRDefault="0052566C" w:rsidP="00EF4D7C">
            <w:pPr>
              <w:contextualSpacing/>
              <w:rPr>
                <w:sz w:val="24"/>
              </w:rPr>
            </w:pPr>
            <w:r w:rsidRPr="000265E0">
              <w:rPr>
                <w:sz w:val="24"/>
              </w:rPr>
              <w:t>Safe Outputs</w:t>
            </w:r>
          </w:p>
        </w:tc>
        <w:tc>
          <w:tcPr>
            <w:tcW w:w="6327" w:type="dxa"/>
            <w:shd w:val="clear" w:color="auto" w:fill="auto"/>
          </w:tcPr>
          <w:p w14:paraId="07AF80A0" w14:textId="77777777" w:rsidR="007B7501" w:rsidRPr="000265E0" w:rsidRDefault="0052566C" w:rsidP="00EF4D7C">
            <w:pPr>
              <w:contextualSpacing/>
              <w:rPr>
                <w:sz w:val="24"/>
              </w:rPr>
            </w:pPr>
            <w:r w:rsidRPr="000265E0">
              <w:rPr>
                <w:sz w:val="24"/>
              </w:rPr>
              <w:t xml:space="preserve">Outputs are produced at an aggregate level and do not contain unit-level data. </w:t>
            </w:r>
          </w:p>
          <w:p w14:paraId="4E7A6DDC" w14:textId="48769143" w:rsidR="0052566C" w:rsidRPr="000265E0" w:rsidRDefault="0052566C" w:rsidP="00EF4D7C">
            <w:pPr>
              <w:contextualSpacing/>
              <w:rPr>
                <w:sz w:val="24"/>
              </w:rPr>
            </w:pPr>
            <w:r w:rsidRPr="000265E0">
              <w:rPr>
                <w:sz w:val="24"/>
              </w:rPr>
              <w:lastRenderedPageBreak/>
              <w:t>Supervisors should check outputs for disclosure risk, including inadvertent disclosure, before outputs are externally released or made public. Steps could include:</w:t>
            </w:r>
          </w:p>
          <w:p w14:paraId="49D56298" w14:textId="14B2702E" w:rsidR="0052566C" w:rsidRPr="000265E0" w:rsidRDefault="0052566C" w:rsidP="00EF4D7C">
            <w:pPr>
              <w:numPr>
                <w:ilvl w:val="0"/>
                <w:numId w:val="25"/>
              </w:numPr>
              <w:contextualSpacing/>
              <w:rPr>
                <w:sz w:val="24"/>
              </w:rPr>
            </w:pPr>
            <w:r w:rsidRPr="000265E0">
              <w:rPr>
                <w:sz w:val="24"/>
              </w:rPr>
              <w:t xml:space="preserve">aggregating outputs to a minimum cell </w:t>
            </w:r>
            <w:r w:rsidR="000265E0" w:rsidRPr="00ED1C77">
              <w:rPr>
                <w:sz w:val="24"/>
              </w:rPr>
              <w:t xml:space="preserve">size of </w:t>
            </w:r>
            <w:r w:rsidR="00D8375B">
              <w:rPr>
                <w:sz w:val="24"/>
              </w:rPr>
              <w:t>ten</w:t>
            </w:r>
          </w:p>
          <w:p w14:paraId="1A343A9C" w14:textId="77777777" w:rsidR="0052566C" w:rsidRPr="000265E0" w:rsidRDefault="0052566C" w:rsidP="00EF4D7C">
            <w:pPr>
              <w:numPr>
                <w:ilvl w:val="0"/>
                <w:numId w:val="25"/>
              </w:numPr>
              <w:contextualSpacing/>
              <w:rPr>
                <w:sz w:val="24"/>
              </w:rPr>
            </w:pPr>
            <w:r w:rsidRPr="000265E0">
              <w:rPr>
                <w:sz w:val="24"/>
              </w:rPr>
              <w:t>suppressing the cell so that the output at risk is not disclosed</w:t>
            </w:r>
          </w:p>
          <w:p w14:paraId="60B940E5" w14:textId="77777777" w:rsidR="0052566C" w:rsidRPr="000265E0" w:rsidRDefault="0052566C" w:rsidP="00EF4D7C">
            <w:pPr>
              <w:numPr>
                <w:ilvl w:val="0"/>
                <w:numId w:val="25"/>
              </w:numPr>
              <w:contextualSpacing/>
              <w:rPr>
                <w:sz w:val="24"/>
              </w:rPr>
            </w:pPr>
            <w:r w:rsidRPr="000265E0">
              <w:rPr>
                <w:sz w:val="24"/>
              </w:rPr>
              <w:t>expanding the output to include additional data, therefore increasing the sample size</w:t>
            </w:r>
          </w:p>
          <w:p w14:paraId="3DFB834F" w14:textId="77777777" w:rsidR="0052566C" w:rsidRPr="000265E0" w:rsidRDefault="0052566C" w:rsidP="00EF4D7C">
            <w:pPr>
              <w:numPr>
                <w:ilvl w:val="0"/>
                <w:numId w:val="25"/>
              </w:numPr>
              <w:contextualSpacing/>
              <w:rPr>
                <w:sz w:val="24"/>
              </w:rPr>
            </w:pPr>
            <w:r w:rsidRPr="000265E0">
              <w:rPr>
                <w:sz w:val="24"/>
              </w:rPr>
              <w:t>considering any additional contextual information that would place the output at greater risk of disclosure</w:t>
            </w:r>
          </w:p>
          <w:p w14:paraId="4D32CC69" w14:textId="77777777" w:rsidR="007B7501" w:rsidRPr="000265E0" w:rsidRDefault="0052566C" w:rsidP="007B7501">
            <w:pPr>
              <w:numPr>
                <w:ilvl w:val="0"/>
                <w:numId w:val="25"/>
              </w:numPr>
              <w:contextualSpacing/>
              <w:rPr>
                <w:sz w:val="24"/>
              </w:rPr>
            </w:pPr>
            <w:r w:rsidRPr="000265E0">
              <w:rPr>
                <w:sz w:val="24"/>
              </w:rPr>
              <w:t>adopting the ABS’s Statistical Area Levels (for location-based statistics) or Confidentialisation (where a high disclosure risk exists due to uncommon or unique traits)</w:t>
            </w:r>
          </w:p>
          <w:p w14:paraId="74E939AC" w14:textId="4E669DCA" w:rsidR="007B7501" w:rsidRPr="000265E0" w:rsidRDefault="007B7501" w:rsidP="007B7501">
            <w:pPr>
              <w:contextualSpacing/>
              <w:rPr>
                <w:sz w:val="24"/>
              </w:rPr>
            </w:pPr>
            <w:r w:rsidRPr="000265E0">
              <w:rPr>
                <w:sz w:val="24"/>
              </w:rPr>
              <w:t xml:space="preserve">Additional checks are undertaken by the Data Analytics Entity (DAC, ABS) to ensure individuals cannot be re-identified, and relevant agencies for disclosure and publication risks. </w:t>
            </w:r>
          </w:p>
        </w:tc>
      </w:tr>
    </w:tbl>
    <w:p w14:paraId="3BE21487" w14:textId="77777777" w:rsidR="0052566C" w:rsidRPr="000265E0" w:rsidRDefault="0052566C" w:rsidP="00EF4D7C">
      <w:pPr>
        <w:spacing w:after="160" w:line="259" w:lineRule="auto"/>
        <w:ind w:left="720"/>
        <w:contextualSpacing/>
        <w:rPr>
          <w:sz w:val="24"/>
        </w:rPr>
      </w:pPr>
    </w:p>
    <w:p w14:paraId="02B3A4CA" w14:textId="77777777" w:rsidR="0052566C" w:rsidRDefault="0052566C" w:rsidP="0052566C">
      <w:pPr>
        <w:rPr>
          <w:rFonts w:ascii="Calibri" w:eastAsia="Times New Roman" w:hAnsi="Calibri" w:cs="Times New Roman"/>
          <w:sz w:val="24"/>
          <w:szCs w:val="24"/>
        </w:rPr>
      </w:pPr>
    </w:p>
    <w:p w14:paraId="40C59D1E" w14:textId="14A5B8AA" w:rsidR="0052566C" w:rsidRPr="00491225" w:rsidRDefault="00491225" w:rsidP="00491225">
      <w:pPr>
        <w:keepNext/>
        <w:tabs>
          <w:tab w:val="num" w:pos="432"/>
        </w:tabs>
        <w:autoSpaceDE w:val="0"/>
        <w:autoSpaceDN w:val="0"/>
        <w:adjustRightInd w:val="0"/>
        <w:spacing w:after="290"/>
        <w:ind w:left="432" w:hanging="432"/>
        <w:outlineLvl w:val="0"/>
        <w:rPr>
          <w:rFonts w:eastAsia="Times New Roman"/>
          <w:bCs/>
          <w:color w:val="002664"/>
          <w:sz w:val="44"/>
          <w:szCs w:val="28"/>
          <w:lang w:val="en-US"/>
        </w:rPr>
      </w:pPr>
      <w:bookmarkStart w:id="39" w:name="_Toc67476381"/>
      <w:r>
        <w:rPr>
          <w:rFonts w:eastAsia="Times New Roman"/>
          <w:bCs/>
          <w:color w:val="002664"/>
          <w:sz w:val="44"/>
          <w:szCs w:val="28"/>
          <w:lang w:val="en-US"/>
        </w:rPr>
        <w:t>7</w:t>
      </w:r>
      <w:r w:rsidR="007728D8" w:rsidRPr="00491225">
        <w:rPr>
          <w:rFonts w:eastAsia="Times New Roman"/>
          <w:bCs/>
          <w:color w:val="002664"/>
          <w:sz w:val="44"/>
          <w:szCs w:val="28"/>
          <w:lang w:val="en-US"/>
        </w:rPr>
        <w:t xml:space="preserve"> </w:t>
      </w:r>
      <w:r w:rsidR="0052566C" w:rsidRPr="00491225">
        <w:rPr>
          <w:rFonts w:eastAsia="Times New Roman"/>
          <w:bCs/>
          <w:color w:val="002664"/>
          <w:sz w:val="44"/>
          <w:szCs w:val="28"/>
          <w:lang w:val="en-US"/>
        </w:rPr>
        <w:t xml:space="preserve">Contact the </w:t>
      </w:r>
      <w:r w:rsidR="006570CB" w:rsidRPr="00491225">
        <w:rPr>
          <w:rFonts w:eastAsia="Times New Roman"/>
          <w:bCs/>
          <w:color w:val="002664"/>
          <w:sz w:val="44"/>
          <w:szCs w:val="28"/>
          <w:lang w:val="en-US"/>
        </w:rPr>
        <w:t xml:space="preserve">FACSIAR </w:t>
      </w:r>
      <w:r w:rsidR="0052566C" w:rsidRPr="00491225">
        <w:rPr>
          <w:rFonts w:eastAsia="Times New Roman"/>
          <w:bCs/>
          <w:color w:val="002664"/>
          <w:sz w:val="44"/>
          <w:szCs w:val="28"/>
          <w:lang w:val="en-US"/>
        </w:rPr>
        <w:t>Project Team</w:t>
      </w:r>
      <w:bookmarkEnd w:id="39"/>
      <w:r w:rsidR="00EF4D7C" w:rsidRPr="00491225">
        <w:rPr>
          <w:rFonts w:eastAsia="Times New Roman"/>
          <w:bCs/>
          <w:color w:val="002664"/>
          <w:sz w:val="44"/>
          <w:szCs w:val="28"/>
          <w:lang w:val="en-US"/>
        </w:rPr>
        <w:t xml:space="preserve"> </w:t>
      </w:r>
    </w:p>
    <w:p w14:paraId="78296987" w14:textId="67BAB0CD" w:rsidR="0052566C" w:rsidRPr="000265E0" w:rsidRDefault="00EF4D7C" w:rsidP="00415C3F">
      <w:pPr>
        <w:pStyle w:val="BodyText"/>
        <w:rPr>
          <w:sz w:val="24"/>
        </w:rPr>
      </w:pPr>
      <w:r w:rsidRPr="000265E0">
        <w:rPr>
          <w:sz w:val="24"/>
        </w:rPr>
        <w:t>Proposals</w:t>
      </w:r>
      <w:r w:rsidR="0052566C" w:rsidRPr="000265E0">
        <w:rPr>
          <w:sz w:val="24"/>
        </w:rPr>
        <w:t xml:space="preserve"> or queries </w:t>
      </w:r>
      <w:r w:rsidRPr="000265E0">
        <w:rPr>
          <w:sz w:val="24"/>
        </w:rPr>
        <w:t xml:space="preserve">can </w:t>
      </w:r>
      <w:r w:rsidR="0052566C" w:rsidRPr="000265E0">
        <w:rPr>
          <w:sz w:val="24"/>
        </w:rPr>
        <w:t xml:space="preserve">be made to the Project Team: </w:t>
      </w:r>
      <w:hyperlink r:id="rId18" w:history="1">
        <w:r w:rsidR="000265E0" w:rsidRPr="00F77119">
          <w:rPr>
            <w:rStyle w:val="Hyperlink"/>
            <w:sz w:val="24"/>
          </w:rPr>
          <w:t>HSDS@facs.nsw.gov.au</w:t>
        </w:r>
      </w:hyperlink>
      <w:r w:rsidR="0052566C" w:rsidRPr="000265E0">
        <w:rPr>
          <w:sz w:val="24"/>
        </w:rPr>
        <w:t xml:space="preserve"> </w:t>
      </w:r>
    </w:p>
    <w:p w14:paraId="288B5045" w14:textId="77777777" w:rsidR="0052566C" w:rsidRPr="00EF4D7C" w:rsidRDefault="0052566C" w:rsidP="00491225">
      <w:pPr>
        <w:keepNext/>
        <w:tabs>
          <w:tab w:val="num" w:pos="432"/>
        </w:tabs>
        <w:autoSpaceDE w:val="0"/>
        <w:autoSpaceDN w:val="0"/>
        <w:adjustRightInd w:val="0"/>
        <w:spacing w:after="290"/>
        <w:ind w:left="432" w:hanging="432"/>
        <w:outlineLvl w:val="0"/>
        <w:rPr>
          <w:sz w:val="24"/>
        </w:rPr>
      </w:pPr>
      <w:r w:rsidRPr="00EF4D7C">
        <w:rPr>
          <w:sz w:val="24"/>
        </w:rPr>
        <w:br w:type="page"/>
      </w:r>
    </w:p>
    <w:p w14:paraId="03933DB0" w14:textId="7CB38E00" w:rsidR="0052566C" w:rsidRPr="00491225" w:rsidRDefault="0052566C" w:rsidP="00491225">
      <w:pPr>
        <w:keepNext/>
        <w:tabs>
          <w:tab w:val="num" w:pos="432"/>
        </w:tabs>
        <w:autoSpaceDE w:val="0"/>
        <w:autoSpaceDN w:val="0"/>
        <w:adjustRightInd w:val="0"/>
        <w:spacing w:after="290"/>
        <w:ind w:left="709" w:hanging="709"/>
        <w:outlineLvl w:val="0"/>
        <w:rPr>
          <w:rFonts w:eastAsia="Times New Roman"/>
          <w:bCs/>
          <w:color w:val="002664"/>
          <w:sz w:val="44"/>
          <w:szCs w:val="28"/>
          <w:lang w:val="en-US"/>
        </w:rPr>
      </w:pPr>
      <w:bookmarkStart w:id="40" w:name="_Toc67476382"/>
      <w:r w:rsidRPr="00491225">
        <w:rPr>
          <w:rFonts w:eastAsia="Times New Roman"/>
          <w:bCs/>
          <w:color w:val="002664"/>
          <w:sz w:val="44"/>
          <w:szCs w:val="28"/>
          <w:lang w:val="en-US"/>
        </w:rPr>
        <w:lastRenderedPageBreak/>
        <w:t xml:space="preserve">APPENDIX A: </w:t>
      </w:r>
      <w:r w:rsidR="000977D3">
        <w:rPr>
          <w:rFonts w:eastAsia="Times New Roman"/>
          <w:bCs/>
          <w:color w:val="002664"/>
          <w:sz w:val="44"/>
          <w:szCs w:val="28"/>
          <w:lang w:val="en-US"/>
        </w:rPr>
        <w:t>Metadata document</w:t>
      </w:r>
      <w:r w:rsidR="00EF4D7C" w:rsidRPr="00491225">
        <w:rPr>
          <w:rFonts w:eastAsia="Times New Roman"/>
          <w:bCs/>
          <w:color w:val="002664"/>
          <w:sz w:val="44"/>
          <w:szCs w:val="28"/>
          <w:lang w:val="en-US"/>
        </w:rPr>
        <w:t xml:space="preserve"> for the Human Services Dataset</w:t>
      </w:r>
      <w:bookmarkEnd w:id="40"/>
    </w:p>
    <w:p w14:paraId="42B23B84" w14:textId="2BFE11B2" w:rsidR="0052566C" w:rsidRPr="0084367D" w:rsidRDefault="0052566C" w:rsidP="0052566C">
      <w:pPr>
        <w:rPr>
          <w:rFonts w:eastAsia="Times New Roman"/>
          <w:b/>
          <w:sz w:val="24"/>
          <w:szCs w:val="24"/>
        </w:rPr>
      </w:pPr>
    </w:p>
    <w:p w14:paraId="4AA201BB" w14:textId="48F99AC4" w:rsidR="0052566C" w:rsidRPr="002B0D1D" w:rsidRDefault="0052566C" w:rsidP="002B0D1D">
      <w:pPr>
        <w:rPr>
          <w:b/>
          <w:sz w:val="24"/>
        </w:rPr>
      </w:pPr>
    </w:p>
    <w:p w14:paraId="4429476A" w14:textId="77777777" w:rsidR="0052566C" w:rsidRDefault="0052566C" w:rsidP="0052566C">
      <w:pPr>
        <w:rPr>
          <w:rFonts w:eastAsia="Times New Roman"/>
          <w:b/>
          <w:sz w:val="24"/>
          <w:szCs w:val="24"/>
        </w:rPr>
      </w:pPr>
    </w:p>
    <w:bookmarkStart w:id="41" w:name="_MON_1666683249"/>
    <w:bookmarkEnd w:id="41"/>
    <w:p w14:paraId="7EA5773C" w14:textId="44965DC0" w:rsidR="0052566C" w:rsidRDefault="0023030E" w:rsidP="0052566C">
      <w:r>
        <w:object w:dxaOrig="1536" w:dyaOrig="993" w14:anchorId="4322F6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5pt;height:67.5pt" o:ole="">
            <v:imagedata r:id="rId19" o:title=""/>
          </v:shape>
          <o:OLEObject Type="Embed" ProgID="Excel.Sheet.12" ShapeID="_x0000_i1025" DrawAspect="Icon" ObjectID="_1687352045" r:id="rId20"/>
        </w:object>
      </w:r>
    </w:p>
    <w:p w14:paraId="100B6AA4" w14:textId="2106C35D" w:rsidR="00EE0A67" w:rsidRDefault="00EE0A67" w:rsidP="0052566C"/>
    <w:p w14:paraId="1B817997" w14:textId="6DD308CA" w:rsidR="00EE0A67" w:rsidRPr="0084367D" w:rsidRDefault="000977D3" w:rsidP="0052566C">
      <w:pPr>
        <w:rPr>
          <w:rFonts w:eastAsia="Times New Roman"/>
          <w:b/>
          <w:sz w:val="24"/>
          <w:szCs w:val="24"/>
        </w:rPr>
      </w:pPr>
      <w:r>
        <w:rPr>
          <w:sz w:val="24"/>
        </w:rPr>
        <w:t>This</w:t>
      </w:r>
      <w:r w:rsidRPr="00B0330A">
        <w:rPr>
          <w:sz w:val="24"/>
        </w:rPr>
        <w:t xml:space="preserve"> metadata document provides a list of the data items included in the </w:t>
      </w:r>
      <w:r w:rsidRPr="00B0330A">
        <w:rPr>
          <w:rFonts w:eastAsia="Calibri"/>
          <w:sz w:val="24"/>
          <w:szCs w:val="24"/>
        </w:rPr>
        <w:t>HSDS</w:t>
      </w:r>
      <w:r>
        <w:rPr>
          <w:rFonts w:eastAsia="Calibri"/>
          <w:sz w:val="24"/>
          <w:szCs w:val="24"/>
        </w:rPr>
        <w:t>.</w:t>
      </w:r>
      <w:r w:rsidRPr="00B0330A">
        <w:rPr>
          <w:sz w:val="24"/>
        </w:rPr>
        <w:t xml:space="preserve"> </w:t>
      </w:r>
      <w:r w:rsidR="000265E0">
        <w:rPr>
          <w:sz w:val="24"/>
          <w:szCs w:val="24"/>
        </w:rPr>
        <w:t>This</w:t>
      </w:r>
      <w:r w:rsidR="006E462B">
        <w:rPr>
          <w:sz w:val="24"/>
          <w:szCs w:val="24"/>
        </w:rPr>
        <w:t xml:space="preserve"> version contains data collected up to 30 June 2017.</w:t>
      </w:r>
    </w:p>
    <w:p w14:paraId="2CDC2ECF" w14:textId="77777777" w:rsidR="0052566C" w:rsidRPr="002B0D1D" w:rsidRDefault="0052566C" w:rsidP="002B0D1D">
      <w:pPr>
        <w:spacing w:after="160" w:line="259" w:lineRule="auto"/>
      </w:pPr>
      <w:r w:rsidRPr="002B0D1D">
        <w:br w:type="page"/>
      </w:r>
    </w:p>
    <w:p w14:paraId="15FC9857" w14:textId="33F521B2" w:rsidR="0052566C" w:rsidRPr="00491225" w:rsidRDefault="0052566C" w:rsidP="00491225">
      <w:pPr>
        <w:keepNext/>
        <w:tabs>
          <w:tab w:val="num" w:pos="432"/>
        </w:tabs>
        <w:autoSpaceDE w:val="0"/>
        <w:autoSpaceDN w:val="0"/>
        <w:adjustRightInd w:val="0"/>
        <w:spacing w:after="290"/>
        <w:ind w:left="709" w:hanging="709"/>
        <w:outlineLvl w:val="0"/>
        <w:rPr>
          <w:rFonts w:eastAsia="Times New Roman"/>
          <w:bCs/>
          <w:color w:val="002664"/>
          <w:sz w:val="44"/>
          <w:szCs w:val="28"/>
          <w:lang w:val="en-US"/>
        </w:rPr>
      </w:pPr>
      <w:bookmarkStart w:id="42" w:name="_Toc67476383"/>
      <w:r w:rsidRPr="00491225">
        <w:rPr>
          <w:rFonts w:eastAsia="Times New Roman"/>
          <w:bCs/>
          <w:color w:val="002664"/>
          <w:sz w:val="44"/>
          <w:szCs w:val="28"/>
          <w:lang w:val="en-US"/>
        </w:rPr>
        <w:lastRenderedPageBreak/>
        <w:t xml:space="preserve">APPENDIX B: </w:t>
      </w:r>
      <w:r w:rsidR="007728D8" w:rsidRPr="00491225">
        <w:rPr>
          <w:rFonts w:eastAsia="Times New Roman"/>
          <w:bCs/>
          <w:color w:val="002664"/>
          <w:sz w:val="44"/>
          <w:szCs w:val="28"/>
          <w:lang w:val="en-US"/>
        </w:rPr>
        <w:t>Request process map</w:t>
      </w:r>
      <w:bookmarkEnd w:id="42"/>
    </w:p>
    <w:p w14:paraId="166CEC9E" w14:textId="77777777" w:rsidR="0052566C" w:rsidRDefault="0052566C" w:rsidP="0052566C">
      <w:pPr>
        <w:rPr>
          <w:rFonts w:ascii="Calibri" w:eastAsia="Times New Roman" w:hAnsi="Calibri" w:cs="Times New Roman"/>
          <w:b/>
          <w:bCs/>
          <w:sz w:val="24"/>
          <w:szCs w:val="24"/>
        </w:rPr>
      </w:pPr>
    </w:p>
    <w:p w14:paraId="6BBE26EA" w14:textId="4969E5B0" w:rsidR="0052566C" w:rsidRDefault="0052566C" w:rsidP="0052566C">
      <w:pPr>
        <w:rPr>
          <w:rFonts w:ascii="Calibri" w:eastAsia="Times New Roman" w:hAnsi="Calibri" w:cs="Times New Roman"/>
          <w:b/>
          <w:bCs/>
          <w:sz w:val="24"/>
          <w:szCs w:val="24"/>
        </w:rPr>
      </w:pPr>
    </w:p>
    <w:p w14:paraId="6B66C9F7" w14:textId="0EB30217" w:rsidR="002B0D1D" w:rsidRDefault="00FC53E6">
      <w:pPr>
        <w:spacing w:after="160" w:line="259" w:lineRule="auto"/>
        <w:rPr>
          <w:rFonts w:ascii="Calibri" w:eastAsia="Times New Roman" w:hAnsi="Calibri" w:cs="Times New Roman"/>
          <w:b/>
          <w:bCs/>
          <w:sz w:val="24"/>
          <w:szCs w:val="24"/>
        </w:rPr>
      </w:pPr>
      <w:r>
        <w:rPr>
          <w:sz w:val="24"/>
        </w:rPr>
        <w:object w:dxaOrig="1536" w:dyaOrig="993" w14:anchorId="0463DA5E">
          <v:shape id="_x0000_i1026" type="#_x0000_t75" style="width:76.5pt;height:49.5pt" o:ole="">
            <v:imagedata r:id="rId21" o:title=""/>
          </v:shape>
          <o:OLEObject Type="Embed" ProgID="AcroExch.Document.DC" ShapeID="_x0000_i1026" DrawAspect="Icon" ObjectID="_1687352046" r:id="rId22"/>
        </w:object>
      </w:r>
      <w:r w:rsidR="002B0D1D">
        <w:rPr>
          <w:rFonts w:ascii="Calibri" w:eastAsia="Times New Roman" w:hAnsi="Calibri" w:cs="Times New Roman"/>
          <w:b/>
          <w:bCs/>
          <w:sz w:val="24"/>
          <w:szCs w:val="24"/>
        </w:rPr>
        <w:br w:type="page"/>
      </w:r>
    </w:p>
    <w:p w14:paraId="7E04C738" w14:textId="1218252A" w:rsidR="0052566C" w:rsidRPr="00491225" w:rsidRDefault="002B0D1D" w:rsidP="00491225">
      <w:pPr>
        <w:keepNext/>
        <w:tabs>
          <w:tab w:val="num" w:pos="432"/>
        </w:tabs>
        <w:autoSpaceDE w:val="0"/>
        <w:autoSpaceDN w:val="0"/>
        <w:adjustRightInd w:val="0"/>
        <w:spacing w:after="290"/>
        <w:ind w:left="709" w:hanging="709"/>
        <w:outlineLvl w:val="0"/>
        <w:rPr>
          <w:rFonts w:eastAsia="Times New Roman"/>
          <w:bCs/>
          <w:color w:val="002664"/>
          <w:sz w:val="44"/>
          <w:szCs w:val="28"/>
          <w:lang w:val="en-US"/>
        </w:rPr>
      </w:pPr>
      <w:bookmarkStart w:id="43" w:name="_Toc67476384"/>
      <w:r w:rsidRPr="00491225">
        <w:rPr>
          <w:rFonts w:eastAsia="Times New Roman"/>
          <w:bCs/>
          <w:color w:val="002664"/>
          <w:sz w:val="44"/>
          <w:szCs w:val="28"/>
          <w:lang w:val="en-US"/>
        </w:rPr>
        <w:lastRenderedPageBreak/>
        <w:t xml:space="preserve">APPENDIX </w:t>
      </w:r>
      <w:r w:rsidR="0052566C" w:rsidRPr="00491225">
        <w:rPr>
          <w:rFonts w:eastAsia="Times New Roman"/>
          <w:bCs/>
          <w:color w:val="002664"/>
          <w:sz w:val="44"/>
          <w:szCs w:val="28"/>
          <w:lang w:val="en-US"/>
        </w:rPr>
        <w:t>C</w:t>
      </w:r>
      <w:r w:rsidRPr="00491225">
        <w:rPr>
          <w:rFonts w:eastAsia="Times New Roman"/>
          <w:bCs/>
          <w:color w:val="002664"/>
          <w:sz w:val="44"/>
          <w:szCs w:val="28"/>
          <w:lang w:val="en-US"/>
        </w:rPr>
        <w:t xml:space="preserve">: </w:t>
      </w:r>
      <w:r w:rsidR="0052566C" w:rsidRPr="00491225">
        <w:rPr>
          <w:rFonts w:eastAsia="Times New Roman"/>
          <w:bCs/>
          <w:color w:val="002664"/>
          <w:sz w:val="44"/>
          <w:szCs w:val="28"/>
          <w:lang w:val="en-US"/>
        </w:rPr>
        <w:t>Data request form</w:t>
      </w:r>
      <w:bookmarkEnd w:id="43"/>
    </w:p>
    <w:p w14:paraId="29D7A45C" w14:textId="77777777" w:rsidR="002B0D1D" w:rsidRDefault="002B0D1D" w:rsidP="002B0D1D">
      <w:pPr>
        <w:spacing w:after="160" w:line="259" w:lineRule="auto"/>
        <w:rPr>
          <w:b/>
          <w:bCs/>
        </w:rPr>
      </w:pPr>
    </w:p>
    <w:p w14:paraId="0252690F" w14:textId="2E951F1F" w:rsidR="002B0D1D" w:rsidRDefault="0052566C" w:rsidP="00415C3F">
      <w:pPr>
        <w:spacing w:after="160" w:line="259" w:lineRule="auto"/>
        <w:rPr>
          <w:b/>
          <w:bCs/>
        </w:rPr>
      </w:pPr>
      <w:r>
        <w:rPr>
          <w:noProof/>
          <w:lang w:eastAsia="en-AU"/>
        </w:rPr>
        <w:drawing>
          <wp:inline distT="0" distB="0" distL="0" distR="0" wp14:anchorId="66457F88" wp14:editId="133A6D75">
            <wp:extent cx="1666875" cy="523875"/>
            <wp:effectExtent l="0" t="0" r="0" b="0"/>
            <wp:docPr id="1544516270" name="Picture 1544516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66875" cy="523875"/>
                    </a:xfrm>
                    <a:prstGeom prst="rect">
                      <a:avLst/>
                    </a:prstGeom>
                  </pic:spPr>
                </pic:pic>
              </a:graphicData>
            </a:graphic>
          </wp:inline>
        </w:drawing>
      </w:r>
    </w:p>
    <w:p w14:paraId="781DEF94" w14:textId="77777777" w:rsidR="000977D3" w:rsidRDefault="000977D3" w:rsidP="006173EE">
      <w:pPr>
        <w:spacing w:after="160" w:line="259" w:lineRule="auto"/>
        <w:rPr>
          <w:b/>
          <w:bCs/>
        </w:rPr>
      </w:pPr>
      <w:r w:rsidRPr="18E4CAE5">
        <w:rPr>
          <w:b/>
          <w:bCs/>
        </w:rPr>
        <w:t>This document contains the form for Data Requests using the Human Services Dataset. T</w:t>
      </w:r>
      <w:r w:rsidRPr="00E1382D">
        <w:rPr>
          <w:b/>
          <w:bCs/>
        </w:rPr>
        <w:t xml:space="preserve">his request form is for the extraction of readily available information from Tier Three data for reporting purposes. </w:t>
      </w:r>
    </w:p>
    <w:p w14:paraId="2F7CFA00" w14:textId="77777777" w:rsidR="000977D3" w:rsidRDefault="000977D3" w:rsidP="006173EE">
      <w:pPr>
        <w:spacing w:after="160" w:line="259" w:lineRule="auto"/>
        <w:rPr>
          <w:b/>
          <w:bCs/>
        </w:rPr>
      </w:pPr>
      <w:r w:rsidRPr="3D05B09D">
        <w:rPr>
          <w:b/>
          <w:bCs/>
        </w:rPr>
        <w:t xml:space="preserve">Before filling out this form, please refer to ‘Guidelines for access to and use of the Human Services Dataset’ as well as </w:t>
      </w:r>
      <w:hyperlink r:id="rId24" w:history="1">
        <w:r w:rsidRPr="00977159">
          <w:rPr>
            <w:rFonts w:eastAsia="Calibri"/>
            <w:b/>
            <w:color w:val="0563C1"/>
            <w:u w:val="single"/>
          </w:rPr>
          <w:t>Public Interest Direction</w:t>
        </w:r>
      </w:hyperlink>
      <w:r w:rsidRPr="3D05B09D">
        <w:rPr>
          <w:b/>
          <w:bCs/>
        </w:rPr>
        <w:t xml:space="preserve"> and </w:t>
      </w:r>
      <w:hyperlink r:id="rId25" w:history="1">
        <w:r w:rsidRPr="00977159">
          <w:rPr>
            <w:rFonts w:eastAsia="Calibri"/>
            <w:b/>
            <w:color w:val="0563C1"/>
            <w:u w:val="single"/>
          </w:rPr>
          <w:t>Health Public Interest Direction</w:t>
        </w:r>
      </w:hyperlink>
      <w:r w:rsidRPr="3D05B09D">
        <w:rPr>
          <w:b/>
          <w:bCs/>
        </w:rPr>
        <w:t xml:space="preserve"> made by the NSW Privacy Commissioner.</w:t>
      </w:r>
    </w:p>
    <w:p w14:paraId="688FA7F1" w14:textId="743C63CD" w:rsidR="000977D3" w:rsidRDefault="000977D3" w:rsidP="000977D3">
      <w:pPr>
        <w:spacing w:after="160" w:line="259" w:lineRule="auto"/>
        <w:rPr>
          <w:b/>
          <w:bCs/>
        </w:rPr>
      </w:pPr>
      <w:r w:rsidRPr="00977159">
        <w:rPr>
          <w:rFonts w:eastAsia="Calibri"/>
          <w:b/>
        </w:rPr>
        <w:t xml:space="preserve">Submissions should be made to: </w:t>
      </w:r>
      <w:hyperlink r:id="rId26" w:history="1">
        <w:r w:rsidRPr="00F77119">
          <w:rPr>
            <w:rStyle w:val="Hyperlink"/>
            <w:bCs/>
          </w:rPr>
          <w:t>HSDS@facs.nsw.gov.au</w:t>
        </w:r>
      </w:hyperlink>
      <w:r>
        <w:rPr>
          <w:b/>
          <w:bCs/>
        </w:rPr>
        <w:t xml:space="preserve"> </w:t>
      </w:r>
    </w:p>
    <w:tbl>
      <w:tblPr>
        <w:tblpPr w:leftFromText="180" w:rightFromText="180" w:vertAnchor="text" w:horzAnchor="margin" w:tblpY="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52566C" w:rsidRPr="00EA58D0" w14:paraId="48951A46" w14:textId="77777777" w:rsidTr="007728D8">
        <w:tc>
          <w:tcPr>
            <w:tcW w:w="9060" w:type="dxa"/>
            <w:shd w:val="clear" w:color="auto" w:fill="8EAADB"/>
          </w:tcPr>
          <w:p w14:paraId="1A870344" w14:textId="77777777" w:rsidR="0052566C" w:rsidRPr="00E407EC" w:rsidRDefault="0052566C" w:rsidP="00E407EC">
            <w:pPr>
              <w:pStyle w:val="Tabletext"/>
              <w:rPr>
                <w:b/>
                <w:sz w:val="28"/>
                <w:szCs w:val="28"/>
                <w:lang w:val="en-US"/>
              </w:rPr>
            </w:pPr>
            <w:r w:rsidRPr="00E407EC">
              <w:rPr>
                <w:b/>
                <w:sz w:val="28"/>
                <w:szCs w:val="28"/>
                <w:lang w:val="en-US"/>
              </w:rPr>
              <w:t>Data Request Details</w:t>
            </w:r>
          </w:p>
        </w:tc>
      </w:tr>
      <w:tr w:rsidR="0052566C" w14:paraId="2CF217A6" w14:textId="77777777" w:rsidTr="007728D8">
        <w:tc>
          <w:tcPr>
            <w:tcW w:w="9060" w:type="dxa"/>
            <w:shd w:val="clear" w:color="auto" w:fill="D9E2F3"/>
          </w:tcPr>
          <w:p w14:paraId="1B1DCFB7" w14:textId="77777777" w:rsidR="0052566C" w:rsidRDefault="0052566C" w:rsidP="00A26B1D">
            <w:pPr>
              <w:rPr>
                <w:b/>
              </w:rPr>
            </w:pPr>
            <w:r w:rsidRPr="00EA58D0">
              <w:rPr>
                <w:b/>
              </w:rPr>
              <w:t>Name:</w:t>
            </w:r>
          </w:p>
          <w:p w14:paraId="61B6629D" w14:textId="77777777" w:rsidR="0052566C" w:rsidRPr="00EA58D0" w:rsidRDefault="0052566C" w:rsidP="00A26B1D">
            <w:pPr>
              <w:rPr>
                <w:b/>
              </w:rPr>
            </w:pPr>
          </w:p>
        </w:tc>
      </w:tr>
      <w:tr w:rsidR="0052566C" w14:paraId="7BFE6FD6" w14:textId="77777777" w:rsidTr="007728D8">
        <w:tc>
          <w:tcPr>
            <w:tcW w:w="9060" w:type="dxa"/>
            <w:shd w:val="clear" w:color="auto" w:fill="D9E2F3"/>
          </w:tcPr>
          <w:p w14:paraId="5E820362" w14:textId="77777777" w:rsidR="0052566C" w:rsidRDefault="0052566C" w:rsidP="00A26B1D">
            <w:pPr>
              <w:rPr>
                <w:b/>
              </w:rPr>
            </w:pPr>
            <w:r w:rsidRPr="00EA58D0">
              <w:rPr>
                <w:b/>
              </w:rPr>
              <w:t>Position:</w:t>
            </w:r>
          </w:p>
          <w:p w14:paraId="3CC8BCC4" w14:textId="77777777" w:rsidR="0052566C" w:rsidRPr="00EA58D0" w:rsidRDefault="0052566C" w:rsidP="00A26B1D">
            <w:pPr>
              <w:rPr>
                <w:b/>
              </w:rPr>
            </w:pPr>
          </w:p>
        </w:tc>
      </w:tr>
      <w:tr w:rsidR="0052566C" w14:paraId="20CDA361" w14:textId="77777777" w:rsidTr="007728D8">
        <w:tc>
          <w:tcPr>
            <w:tcW w:w="9060" w:type="dxa"/>
            <w:shd w:val="clear" w:color="auto" w:fill="D9E2F3"/>
          </w:tcPr>
          <w:p w14:paraId="6B154D44" w14:textId="77777777" w:rsidR="0052566C" w:rsidRDefault="0052566C" w:rsidP="00A26B1D">
            <w:pPr>
              <w:rPr>
                <w:b/>
              </w:rPr>
            </w:pPr>
            <w:r>
              <w:rPr>
                <w:b/>
              </w:rPr>
              <w:t>Agency, employer or o</w:t>
            </w:r>
            <w:r w:rsidRPr="00EA58D0">
              <w:rPr>
                <w:b/>
              </w:rPr>
              <w:t>rganisation:</w:t>
            </w:r>
          </w:p>
          <w:p w14:paraId="2B421288" w14:textId="77777777" w:rsidR="0052566C" w:rsidRPr="00EA58D0" w:rsidRDefault="0052566C" w:rsidP="00A26B1D">
            <w:pPr>
              <w:rPr>
                <w:b/>
              </w:rPr>
            </w:pPr>
          </w:p>
        </w:tc>
      </w:tr>
      <w:tr w:rsidR="0052566C" w14:paraId="707AB22D" w14:textId="77777777" w:rsidTr="007728D8">
        <w:tc>
          <w:tcPr>
            <w:tcW w:w="9060" w:type="dxa"/>
            <w:shd w:val="clear" w:color="auto" w:fill="D9E2F3"/>
          </w:tcPr>
          <w:p w14:paraId="0C018E04" w14:textId="77777777" w:rsidR="0052566C" w:rsidRDefault="0052566C" w:rsidP="00A26B1D">
            <w:pPr>
              <w:rPr>
                <w:b/>
              </w:rPr>
            </w:pPr>
            <w:r w:rsidRPr="00EA58D0">
              <w:rPr>
                <w:b/>
              </w:rPr>
              <w:t xml:space="preserve">Purpose of </w:t>
            </w:r>
            <w:r>
              <w:rPr>
                <w:b/>
              </w:rPr>
              <w:t>request:</w:t>
            </w:r>
          </w:p>
          <w:p w14:paraId="32B1F7C3" w14:textId="77777777" w:rsidR="0052566C" w:rsidRPr="00EA58D0" w:rsidRDefault="0052566C" w:rsidP="00A26B1D">
            <w:pPr>
              <w:rPr>
                <w:b/>
              </w:rPr>
            </w:pPr>
          </w:p>
        </w:tc>
      </w:tr>
      <w:tr w:rsidR="0052566C" w14:paraId="6D491574" w14:textId="77777777" w:rsidTr="007728D8">
        <w:tc>
          <w:tcPr>
            <w:tcW w:w="9060" w:type="dxa"/>
            <w:shd w:val="clear" w:color="auto" w:fill="D9E2F3"/>
          </w:tcPr>
          <w:p w14:paraId="2E126D59" w14:textId="77777777" w:rsidR="0052566C" w:rsidRDefault="0052566C" w:rsidP="00A26B1D">
            <w:pPr>
              <w:rPr>
                <w:b/>
              </w:rPr>
            </w:pPr>
            <w:r w:rsidRPr="00EA58D0">
              <w:rPr>
                <w:b/>
              </w:rPr>
              <w:t xml:space="preserve">Details </w:t>
            </w:r>
            <w:r>
              <w:rPr>
                <w:b/>
              </w:rPr>
              <w:t>of data being requested:</w:t>
            </w:r>
          </w:p>
          <w:p w14:paraId="13F9B2B2" w14:textId="77777777" w:rsidR="0052566C" w:rsidRPr="00EA58D0" w:rsidRDefault="0052566C" w:rsidP="00A26B1D">
            <w:pPr>
              <w:rPr>
                <w:b/>
              </w:rPr>
            </w:pPr>
          </w:p>
        </w:tc>
      </w:tr>
      <w:tr w:rsidR="0052566C" w14:paraId="3FB460BB" w14:textId="77777777" w:rsidTr="007728D8">
        <w:tc>
          <w:tcPr>
            <w:tcW w:w="9060" w:type="dxa"/>
            <w:shd w:val="clear" w:color="auto" w:fill="D9E2F3"/>
          </w:tcPr>
          <w:p w14:paraId="49AF84B2" w14:textId="77777777" w:rsidR="0052566C" w:rsidRDefault="0052566C" w:rsidP="00A26B1D">
            <w:pPr>
              <w:rPr>
                <w:b/>
                <w:bCs/>
              </w:rPr>
            </w:pPr>
            <w:r w:rsidRPr="3D05B09D">
              <w:rPr>
                <w:b/>
                <w:bCs/>
              </w:rPr>
              <w:t>Audience for the final product and intentions to publish:</w:t>
            </w:r>
          </w:p>
          <w:p w14:paraId="6D828F68" w14:textId="77777777" w:rsidR="0052566C" w:rsidRPr="006505D5" w:rsidRDefault="0052566C" w:rsidP="00A26B1D">
            <w:pPr>
              <w:rPr>
                <w:rFonts w:eastAsia="Calibri"/>
                <w:b/>
              </w:rPr>
            </w:pPr>
          </w:p>
          <w:p w14:paraId="44C47474" w14:textId="77777777" w:rsidR="0052566C" w:rsidRPr="00EA58D0" w:rsidRDefault="0052566C" w:rsidP="00A26B1D">
            <w:pPr>
              <w:rPr>
                <w:b/>
              </w:rPr>
            </w:pPr>
          </w:p>
        </w:tc>
      </w:tr>
    </w:tbl>
    <w:p w14:paraId="7C5D114D" w14:textId="77777777" w:rsidR="0052566C" w:rsidRPr="00977159" w:rsidRDefault="0052566C" w:rsidP="0052566C">
      <w:pPr>
        <w:spacing w:after="160" w:line="259" w:lineRule="auto"/>
        <w:rPr>
          <w:rFonts w:eastAsia="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52566C" w14:paraId="5E31EF4F" w14:textId="77777777" w:rsidTr="00415C3F">
        <w:tc>
          <w:tcPr>
            <w:tcW w:w="9060" w:type="dxa"/>
            <w:shd w:val="clear" w:color="auto" w:fill="D9D9D9"/>
          </w:tcPr>
          <w:p w14:paraId="22A2E4D8" w14:textId="52BF01A0" w:rsidR="0052566C" w:rsidRDefault="007728D8" w:rsidP="00415C3F">
            <w:pPr>
              <w:rPr>
                <w:b/>
                <w:bCs/>
              </w:rPr>
            </w:pPr>
            <w:r>
              <w:rPr>
                <w:rFonts w:eastAsia="Calibri"/>
                <w:b/>
              </w:rPr>
              <w:t>Office</w:t>
            </w:r>
            <w:r w:rsidR="0052566C" w:rsidRPr="006505D5">
              <w:rPr>
                <w:rFonts w:eastAsia="Calibri"/>
                <w:b/>
              </w:rPr>
              <w:t xml:space="preserve"> Use</w:t>
            </w:r>
            <w:r w:rsidR="0052566C">
              <w:rPr>
                <w:b/>
                <w:bCs/>
              </w:rPr>
              <w:t xml:space="preserve"> </w:t>
            </w:r>
          </w:p>
        </w:tc>
      </w:tr>
      <w:tr w:rsidR="0052566C" w14:paraId="083C2345" w14:textId="77777777" w:rsidTr="00415C3F">
        <w:tc>
          <w:tcPr>
            <w:tcW w:w="9060" w:type="dxa"/>
            <w:shd w:val="clear" w:color="auto" w:fill="auto"/>
          </w:tcPr>
          <w:p w14:paraId="69EEC659" w14:textId="77777777" w:rsidR="0052566C" w:rsidRPr="00317988" w:rsidRDefault="0052566C" w:rsidP="00A26B1D">
            <w:pPr>
              <w:rPr>
                <w:b/>
              </w:rPr>
            </w:pPr>
            <w:r>
              <w:rPr>
                <w:b/>
              </w:rPr>
              <w:t>Meets criteria for Data Request</w:t>
            </w:r>
            <w:r w:rsidRPr="00317988">
              <w:rPr>
                <w:b/>
              </w:rPr>
              <w:t xml:space="preserve"> (Yes/No</w:t>
            </w:r>
            <w:r>
              <w:rPr>
                <w:b/>
              </w:rPr>
              <w:t>)</w:t>
            </w:r>
          </w:p>
        </w:tc>
      </w:tr>
      <w:tr w:rsidR="0052566C" w14:paraId="58D6D9FC" w14:textId="77777777" w:rsidTr="00415C3F">
        <w:tc>
          <w:tcPr>
            <w:tcW w:w="9060" w:type="dxa"/>
            <w:shd w:val="clear" w:color="auto" w:fill="auto"/>
          </w:tcPr>
          <w:p w14:paraId="0621C6DE" w14:textId="77777777" w:rsidR="0052566C" w:rsidRPr="00317988" w:rsidRDefault="0052566C" w:rsidP="00A26B1D">
            <w:r w:rsidRPr="006505D5">
              <w:rPr>
                <w:rFonts w:eastAsia="Calibri"/>
              </w:rPr>
              <w:t xml:space="preserve">    </w:t>
            </w:r>
            <w:r>
              <w:t>Reasons if no:</w:t>
            </w:r>
          </w:p>
        </w:tc>
      </w:tr>
      <w:tr w:rsidR="0052566C" w14:paraId="47C5D9B6" w14:textId="77777777" w:rsidTr="00415C3F">
        <w:tc>
          <w:tcPr>
            <w:tcW w:w="9060" w:type="dxa"/>
            <w:shd w:val="clear" w:color="auto" w:fill="auto"/>
          </w:tcPr>
          <w:p w14:paraId="4575803F" w14:textId="77777777" w:rsidR="0052566C" w:rsidRPr="00317988" w:rsidRDefault="0052566C" w:rsidP="00A26B1D">
            <w:pPr>
              <w:rPr>
                <w:b/>
              </w:rPr>
            </w:pPr>
            <w:r>
              <w:rPr>
                <w:b/>
              </w:rPr>
              <w:t>Extracted in-house or by external analyst:</w:t>
            </w:r>
          </w:p>
        </w:tc>
      </w:tr>
    </w:tbl>
    <w:p w14:paraId="0C3DF961" w14:textId="77777777" w:rsidR="0052566C" w:rsidRDefault="0052566C" w:rsidP="002B0D1D">
      <w:pPr>
        <w:spacing w:after="160" w:line="259" w:lineRule="auto"/>
        <w:rPr>
          <w:b/>
        </w:rPr>
      </w:pPr>
    </w:p>
    <w:p w14:paraId="265829CA" w14:textId="2CD38FFB" w:rsidR="0052566C" w:rsidRPr="00101EFB" w:rsidRDefault="0052566C" w:rsidP="00491225">
      <w:pPr>
        <w:keepNext/>
        <w:tabs>
          <w:tab w:val="num" w:pos="432"/>
        </w:tabs>
        <w:autoSpaceDE w:val="0"/>
        <w:autoSpaceDN w:val="0"/>
        <w:adjustRightInd w:val="0"/>
        <w:spacing w:after="290"/>
        <w:ind w:left="709" w:hanging="709"/>
        <w:outlineLvl w:val="0"/>
        <w:rPr>
          <w:b/>
        </w:rPr>
      </w:pPr>
      <w:r>
        <w:rPr>
          <w:b/>
        </w:rPr>
        <w:br w:type="page"/>
      </w:r>
      <w:bookmarkStart w:id="44" w:name="_Toc67476385"/>
      <w:r w:rsidRPr="00491225">
        <w:rPr>
          <w:rFonts w:eastAsia="Times New Roman"/>
          <w:bCs/>
          <w:color w:val="002664"/>
          <w:sz w:val="44"/>
          <w:szCs w:val="28"/>
          <w:lang w:val="en-US"/>
        </w:rPr>
        <w:lastRenderedPageBreak/>
        <w:t>APPENDIX D: Analytics Proposal Form</w:t>
      </w:r>
      <w:bookmarkEnd w:id="44"/>
    </w:p>
    <w:p w14:paraId="7DB9BAF7" w14:textId="77777777" w:rsidR="0052566C" w:rsidRPr="0084367D" w:rsidRDefault="0052566C" w:rsidP="0052566C">
      <w:pPr>
        <w:rPr>
          <w:rFonts w:eastAsia="Times New Roman"/>
          <w:sz w:val="24"/>
          <w:szCs w:val="24"/>
        </w:rPr>
      </w:pPr>
    </w:p>
    <w:p w14:paraId="484E8F63" w14:textId="77777777" w:rsidR="002B0D1D" w:rsidRDefault="0052566C" w:rsidP="002B0D1D">
      <w:pPr>
        <w:spacing w:after="160" w:line="259" w:lineRule="auto"/>
        <w:rPr>
          <w:b/>
          <w:bCs/>
        </w:rPr>
      </w:pPr>
      <w:r>
        <w:rPr>
          <w:noProof/>
          <w:lang w:eastAsia="en-AU"/>
        </w:rPr>
        <w:drawing>
          <wp:inline distT="0" distB="0" distL="0" distR="0" wp14:anchorId="04140726" wp14:editId="0F62E3FF">
            <wp:extent cx="1666875" cy="514350"/>
            <wp:effectExtent l="0" t="0" r="0" b="0"/>
            <wp:docPr id="15983489" name="Picture 15983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66875" cy="514350"/>
                    </a:xfrm>
                    <a:prstGeom prst="rect">
                      <a:avLst/>
                    </a:prstGeom>
                  </pic:spPr>
                </pic:pic>
              </a:graphicData>
            </a:graphic>
          </wp:inline>
        </w:drawing>
      </w:r>
    </w:p>
    <w:p w14:paraId="00BF8882" w14:textId="32A8AB72" w:rsidR="0052566C" w:rsidRDefault="0052566C" w:rsidP="002B0D1D">
      <w:pPr>
        <w:spacing w:after="160" w:line="259" w:lineRule="auto"/>
        <w:rPr>
          <w:b/>
          <w:bCs/>
        </w:rPr>
      </w:pPr>
      <w:r w:rsidRPr="3D05B09D">
        <w:rPr>
          <w:b/>
          <w:bCs/>
        </w:rPr>
        <w:t>This document contains the form for Analytics Proposals using the Human Services Dataset. This request form is for the extraction</w:t>
      </w:r>
      <w:r w:rsidR="002B0D1D">
        <w:rPr>
          <w:b/>
          <w:bCs/>
        </w:rPr>
        <w:t xml:space="preserve"> and assembly</w:t>
      </w:r>
      <w:r w:rsidRPr="3D05B09D">
        <w:rPr>
          <w:b/>
          <w:bCs/>
        </w:rPr>
        <w:t xml:space="preserve"> of customised data from </w:t>
      </w:r>
      <w:r w:rsidR="00273566">
        <w:rPr>
          <w:b/>
          <w:bCs/>
        </w:rPr>
        <w:t>Tier Two</w:t>
      </w:r>
      <w:r w:rsidRPr="3D05B09D">
        <w:rPr>
          <w:b/>
          <w:bCs/>
        </w:rPr>
        <w:t xml:space="preserve"> data for analytics. </w:t>
      </w:r>
    </w:p>
    <w:p w14:paraId="4E90657A" w14:textId="3DA5B497" w:rsidR="000977D3" w:rsidRDefault="0052566C" w:rsidP="00F31893">
      <w:pPr>
        <w:spacing w:after="160" w:line="259" w:lineRule="auto"/>
        <w:rPr>
          <w:b/>
          <w:bCs/>
        </w:rPr>
      </w:pPr>
      <w:r w:rsidRPr="18E4CAE5">
        <w:rPr>
          <w:b/>
          <w:bCs/>
        </w:rPr>
        <w:t xml:space="preserve">Before filling out this form, please refer to ‘Guidelines for access to and use of the Human Services Dataset’ as well as </w:t>
      </w:r>
      <w:hyperlink r:id="rId28" w:history="1">
        <w:r w:rsidRPr="00977159">
          <w:rPr>
            <w:rFonts w:eastAsia="Calibri"/>
            <w:b/>
            <w:color w:val="0563C1"/>
            <w:u w:val="single"/>
          </w:rPr>
          <w:t>Public Interest Direction</w:t>
        </w:r>
      </w:hyperlink>
      <w:r w:rsidRPr="18E4CAE5">
        <w:rPr>
          <w:b/>
          <w:bCs/>
        </w:rPr>
        <w:t xml:space="preserve"> and </w:t>
      </w:r>
      <w:hyperlink r:id="rId29" w:history="1">
        <w:r w:rsidRPr="00977159">
          <w:rPr>
            <w:rFonts w:eastAsia="Calibri"/>
            <w:b/>
            <w:color w:val="0563C1"/>
            <w:u w:val="single"/>
          </w:rPr>
          <w:t>Health Public Interest Direction</w:t>
        </w:r>
      </w:hyperlink>
      <w:r w:rsidRPr="18E4CAE5">
        <w:rPr>
          <w:b/>
          <w:bCs/>
        </w:rPr>
        <w:t xml:space="preserve"> made by the NSW Privacy Commissioner. </w:t>
      </w:r>
    </w:p>
    <w:p w14:paraId="32456B43" w14:textId="1776EDA7" w:rsidR="0052566C" w:rsidRDefault="0052566C" w:rsidP="00F31893">
      <w:pPr>
        <w:spacing w:after="160" w:line="259" w:lineRule="auto"/>
        <w:rPr>
          <w:b/>
          <w:bCs/>
        </w:rPr>
      </w:pPr>
      <w:r w:rsidRPr="18E4CAE5">
        <w:rPr>
          <w:b/>
          <w:bCs/>
        </w:rPr>
        <w:t xml:space="preserve">For information on specific data available, see Appendix A for the metadata </w:t>
      </w:r>
      <w:r w:rsidR="000977D3">
        <w:rPr>
          <w:b/>
          <w:bCs/>
        </w:rPr>
        <w:t xml:space="preserve">document </w:t>
      </w:r>
      <w:r w:rsidRPr="18E4CAE5">
        <w:rPr>
          <w:b/>
          <w:bCs/>
        </w:rPr>
        <w:t>which is updated annually when the dataset is refreshed.</w:t>
      </w:r>
    </w:p>
    <w:p w14:paraId="2C30C787" w14:textId="59FB1A7B" w:rsidR="0052566C" w:rsidRDefault="0052566C" w:rsidP="00F31893">
      <w:pPr>
        <w:spacing w:after="160" w:line="259" w:lineRule="auto"/>
        <w:rPr>
          <w:b/>
          <w:bCs/>
        </w:rPr>
      </w:pPr>
      <w:r w:rsidRPr="00977159">
        <w:rPr>
          <w:rFonts w:eastAsia="Calibri"/>
          <w:b/>
        </w:rPr>
        <w:t xml:space="preserve">Submissions should be made to: </w:t>
      </w:r>
      <w:hyperlink r:id="rId30" w:history="1">
        <w:r w:rsidR="000977D3" w:rsidRPr="00F77119">
          <w:rPr>
            <w:rStyle w:val="Hyperlink"/>
            <w:b/>
            <w:bCs/>
          </w:rPr>
          <w:t>HSDS@facs.nsw.gov.au</w:t>
        </w:r>
      </w:hyperlink>
      <w:r w:rsidR="00F31893">
        <w:rPr>
          <w:b/>
          <w:bCs/>
        </w:rPr>
        <w:t xml:space="preserve"> </w:t>
      </w:r>
    </w:p>
    <w:tbl>
      <w:tblPr>
        <w:tblpPr w:leftFromText="180" w:rightFromText="180" w:vertAnchor="text" w:horzAnchor="margin" w:tblpY="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F31893" w:rsidRPr="006505D5" w14:paraId="3F0DEFCF" w14:textId="77777777" w:rsidTr="00086561">
        <w:tc>
          <w:tcPr>
            <w:tcW w:w="10188" w:type="dxa"/>
            <w:shd w:val="clear" w:color="auto" w:fill="8EAADB"/>
          </w:tcPr>
          <w:p w14:paraId="3C55B502" w14:textId="67B3EC50" w:rsidR="00E407EC" w:rsidRPr="006505D5" w:rsidRDefault="00F31893" w:rsidP="00E407EC">
            <w:pPr>
              <w:pStyle w:val="Tabletext"/>
              <w:rPr>
                <w:b/>
                <w:lang w:val="en-US"/>
              </w:rPr>
            </w:pPr>
            <w:r w:rsidRPr="00E407EC">
              <w:rPr>
                <w:b/>
                <w:sz w:val="28"/>
                <w:szCs w:val="28"/>
                <w:lang w:val="en-US"/>
              </w:rPr>
              <w:t>Analytics Proposal Details</w:t>
            </w:r>
          </w:p>
        </w:tc>
      </w:tr>
      <w:tr w:rsidR="00F31893" w:rsidRPr="006505D5" w14:paraId="01A97FBE" w14:textId="77777777" w:rsidTr="00086561">
        <w:tc>
          <w:tcPr>
            <w:tcW w:w="10188" w:type="dxa"/>
            <w:shd w:val="clear" w:color="auto" w:fill="D9E2F3"/>
          </w:tcPr>
          <w:p w14:paraId="14B5A920" w14:textId="77777777" w:rsidR="00F31893" w:rsidRPr="006505D5" w:rsidRDefault="00F31893" w:rsidP="00086561">
            <w:pPr>
              <w:rPr>
                <w:rFonts w:eastAsia="Calibri"/>
                <w:b/>
              </w:rPr>
            </w:pPr>
            <w:r w:rsidRPr="006505D5">
              <w:rPr>
                <w:rFonts w:eastAsia="Calibri"/>
                <w:b/>
              </w:rPr>
              <w:t>Name:</w:t>
            </w:r>
          </w:p>
          <w:p w14:paraId="1825EAB2" w14:textId="77777777" w:rsidR="00F31893" w:rsidRPr="006505D5" w:rsidRDefault="00F31893" w:rsidP="00086561">
            <w:pPr>
              <w:rPr>
                <w:rFonts w:eastAsia="Calibri"/>
                <w:b/>
              </w:rPr>
            </w:pPr>
          </w:p>
        </w:tc>
      </w:tr>
      <w:tr w:rsidR="00F31893" w:rsidRPr="006505D5" w14:paraId="5D9411DC" w14:textId="77777777" w:rsidTr="00086561">
        <w:tc>
          <w:tcPr>
            <w:tcW w:w="10188" w:type="dxa"/>
            <w:shd w:val="clear" w:color="auto" w:fill="D9E2F3"/>
          </w:tcPr>
          <w:p w14:paraId="5E963DAA" w14:textId="77777777" w:rsidR="00F31893" w:rsidRPr="006505D5" w:rsidRDefault="00F31893" w:rsidP="00086561">
            <w:pPr>
              <w:rPr>
                <w:rFonts w:eastAsia="Calibri"/>
                <w:b/>
              </w:rPr>
            </w:pPr>
            <w:r w:rsidRPr="006505D5">
              <w:rPr>
                <w:rFonts w:eastAsia="Calibri"/>
                <w:b/>
              </w:rPr>
              <w:t>Position:</w:t>
            </w:r>
          </w:p>
          <w:p w14:paraId="44C891F4" w14:textId="77777777" w:rsidR="00F31893" w:rsidRPr="006505D5" w:rsidRDefault="00F31893" w:rsidP="00086561">
            <w:pPr>
              <w:rPr>
                <w:rFonts w:eastAsia="Calibri"/>
                <w:b/>
              </w:rPr>
            </w:pPr>
          </w:p>
        </w:tc>
      </w:tr>
      <w:tr w:rsidR="00F31893" w:rsidRPr="006505D5" w14:paraId="036F49CD" w14:textId="77777777" w:rsidTr="00086561">
        <w:tc>
          <w:tcPr>
            <w:tcW w:w="10188" w:type="dxa"/>
            <w:shd w:val="clear" w:color="auto" w:fill="D9E2F3"/>
          </w:tcPr>
          <w:p w14:paraId="147E050F" w14:textId="77777777" w:rsidR="00F31893" w:rsidRPr="006505D5" w:rsidRDefault="00F31893" w:rsidP="00086561">
            <w:pPr>
              <w:rPr>
                <w:rFonts w:eastAsia="Calibri"/>
                <w:b/>
              </w:rPr>
            </w:pPr>
            <w:r w:rsidRPr="006505D5">
              <w:rPr>
                <w:rFonts w:eastAsia="Calibri"/>
                <w:b/>
              </w:rPr>
              <w:t>Agency, employer or organisation:</w:t>
            </w:r>
          </w:p>
          <w:p w14:paraId="4194C5A6" w14:textId="77777777" w:rsidR="00F31893" w:rsidRPr="006505D5" w:rsidRDefault="00F31893" w:rsidP="00086561">
            <w:pPr>
              <w:rPr>
                <w:rFonts w:eastAsia="Calibri"/>
                <w:b/>
              </w:rPr>
            </w:pPr>
          </w:p>
        </w:tc>
      </w:tr>
      <w:tr w:rsidR="00F31893" w:rsidRPr="006505D5" w14:paraId="4A2FF7AC" w14:textId="77777777" w:rsidTr="00086561">
        <w:tc>
          <w:tcPr>
            <w:tcW w:w="10188" w:type="dxa"/>
            <w:shd w:val="clear" w:color="auto" w:fill="D9E2F3"/>
          </w:tcPr>
          <w:p w14:paraId="5F6EDE71" w14:textId="77777777" w:rsidR="00F31893" w:rsidRPr="006505D5" w:rsidRDefault="00F31893" w:rsidP="00086561">
            <w:pPr>
              <w:rPr>
                <w:rFonts w:eastAsia="Calibri"/>
                <w:b/>
              </w:rPr>
            </w:pPr>
            <w:r w:rsidRPr="006505D5">
              <w:rPr>
                <w:rFonts w:eastAsia="Calibri"/>
                <w:b/>
              </w:rPr>
              <w:t>Purpose of proposal (including how the proposal meets the criteria for the Approved Purposes under the PID or Health PID):</w:t>
            </w:r>
          </w:p>
          <w:p w14:paraId="3B586BE5" w14:textId="77777777" w:rsidR="00F31893" w:rsidRPr="006505D5" w:rsidRDefault="00F31893" w:rsidP="00086561">
            <w:pPr>
              <w:rPr>
                <w:rFonts w:eastAsia="Calibri"/>
                <w:b/>
              </w:rPr>
            </w:pPr>
          </w:p>
        </w:tc>
      </w:tr>
      <w:tr w:rsidR="00F31893" w:rsidRPr="006505D5" w14:paraId="4D82EC14" w14:textId="77777777" w:rsidTr="00086561">
        <w:tc>
          <w:tcPr>
            <w:tcW w:w="10188" w:type="dxa"/>
            <w:shd w:val="clear" w:color="auto" w:fill="D9E2F3"/>
          </w:tcPr>
          <w:p w14:paraId="2D3D6644" w14:textId="7F2D3D0B" w:rsidR="00F31893" w:rsidRDefault="00F31893" w:rsidP="00086561">
            <w:pPr>
              <w:rPr>
                <w:rFonts w:eastAsia="Calibri"/>
                <w:b/>
              </w:rPr>
            </w:pPr>
            <w:r w:rsidRPr="006505D5">
              <w:rPr>
                <w:rFonts w:eastAsia="Calibri"/>
                <w:b/>
              </w:rPr>
              <w:t>Details of the use of the Human Services Dataset (include specific items of interest, study cohorts of interest, dates of interest and age ranges etc):</w:t>
            </w:r>
          </w:p>
          <w:p w14:paraId="058BD32C" w14:textId="023E7A04" w:rsidR="006F03BD" w:rsidRDefault="006F03BD" w:rsidP="00086561">
            <w:pPr>
              <w:rPr>
                <w:rFonts w:eastAsia="Calibri"/>
                <w:b/>
              </w:rPr>
            </w:pPr>
          </w:p>
          <w:p w14:paraId="31DBA646" w14:textId="0D54D9CE" w:rsidR="000923AC" w:rsidRDefault="000923AC" w:rsidP="00086561">
            <w:pPr>
              <w:rPr>
                <w:rFonts w:eastAsia="Calibri"/>
                <w:b/>
              </w:rPr>
            </w:pPr>
          </w:p>
          <w:p w14:paraId="5333CF1F" w14:textId="059DBA59" w:rsidR="006F03BD" w:rsidRDefault="006F03BD" w:rsidP="00086561">
            <w:pPr>
              <w:rPr>
                <w:rFonts w:eastAsia="Calibri"/>
                <w:b/>
              </w:rPr>
            </w:pPr>
          </w:p>
          <w:p w14:paraId="0F0292E5" w14:textId="54370310" w:rsidR="006F03BD" w:rsidRDefault="006F03BD" w:rsidP="00086561">
            <w:pPr>
              <w:rPr>
                <w:rFonts w:eastAsia="Calibri"/>
                <w:b/>
              </w:rPr>
            </w:pPr>
            <w:r>
              <w:rPr>
                <w:rFonts w:eastAsia="Calibri"/>
                <w:b/>
              </w:rPr>
              <w:t>If you are interested in using postcode data, please provide reason(s) why</w:t>
            </w:r>
            <w:r w:rsidR="00F12D33">
              <w:rPr>
                <w:rFonts w:eastAsia="Calibri"/>
                <w:b/>
              </w:rPr>
              <w:t xml:space="preserve"> and how it would support your research or analysis:</w:t>
            </w:r>
          </w:p>
          <w:p w14:paraId="5D7D69D5" w14:textId="5C96C14F" w:rsidR="00113E8D" w:rsidRDefault="00113E8D" w:rsidP="00086561">
            <w:pPr>
              <w:rPr>
                <w:rFonts w:eastAsia="Calibri"/>
                <w:b/>
              </w:rPr>
            </w:pPr>
          </w:p>
          <w:p w14:paraId="1E82E059" w14:textId="77777777" w:rsidR="00113E8D" w:rsidRPr="006505D5" w:rsidRDefault="00113E8D" w:rsidP="00086561">
            <w:pPr>
              <w:rPr>
                <w:rFonts w:eastAsia="Calibri"/>
                <w:b/>
              </w:rPr>
            </w:pPr>
          </w:p>
          <w:p w14:paraId="2788FDF2" w14:textId="77777777" w:rsidR="00F31893" w:rsidRPr="006505D5" w:rsidRDefault="00F31893" w:rsidP="00086561">
            <w:pPr>
              <w:rPr>
                <w:rFonts w:eastAsia="Calibri"/>
                <w:b/>
              </w:rPr>
            </w:pPr>
          </w:p>
        </w:tc>
      </w:tr>
      <w:tr w:rsidR="00F31893" w:rsidRPr="006505D5" w14:paraId="3DF69D2F" w14:textId="77777777" w:rsidTr="00086561">
        <w:tc>
          <w:tcPr>
            <w:tcW w:w="10188" w:type="dxa"/>
            <w:shd w:val="clear" w:color="auto" w:fill="D9E2F3"/>
          </w:tcPr>
          <w:p w14:paraId="32A799D4" w14:textId="77777777" w:rsidR="00F31893" w:rsidRPr="006505D5" w:rsidRDefault="00F31893" w:rsidP="00086561">
            <w:pPr>
              <w:rPr>
                <w:rFonts w:eastAsia="Calibri"/>
                <w:b/>
              </w:rPr>
            </w:pPr>
            <w:r w:rsidRPr="006505D5">
              <w:rPr>
                <w:rFonts w:eastAsia="Calibri"/>
                <w:b/>
              </w:rPr>
              <w:t>Research methods to be used, and if applicable, any hypothesis testing:</w:t>
            </w:r>
          </w:p>
          <w:p w14:paraId="62C51655" w14:textId="77777777" w:rsidR="00F31893" w:rsidRPr="006505D5" w:rsidRDefault="00F31893" w:rsidP="00086561">
            <w:pPr>
              <w:rPr>
                <w:rFonts w:eastAsia="Calibri"/>
                <w:b/>
              </w:rPr>
            </w:pPr>
          </w:p>
        </w:tc>
      </w:tr>
      <w:tr w:rsidR="00F31893" w:rsidRPr="006505D5" w14:paraId="58854A1B" w14:textId="77777777" w:rsidTr="00086561">
        <w:tc>
          <w:tcPr>
            <w:tcW w:w="10188" w:type="dxa"/>
            <w:shd w:val="clear" w:color="auto" w:fill="D9E2F3"/>
          </w:tcPr>
          <w:p w14:paraId="38F8F9E7" w14:textId="77777777" w:rsidR="00F31893" w:rsidRPr="006505D5" w:rsidRDefault="00F31893" w:rsidP="00086561">
            <w:pPr>
              <w:rPr>
                <w:rFonts w:eastAsia="Calibri"/>
                <w:b/>
              </w:rPr>
            </w:pPr>
            <w:r w:rsidRPr="006505D5">
              <w:rPr>
                <w:rFonts w:eastAsia="Calibri"/>
                <w:b/>
              </w:rPr>
              <w:t>Name, position and agency/employer/organisation of persons undertaking the research:</w:t>
            </w:r>
          </w:p>
          <w:p w14:paraId="4297E6FD" w14:textId="77777777" w:rsidR="00F31893" w:rsidRPr="006505D5" w:rsidRDefault="00F31893" w:rsidP="00086561">
            <w:pPr>
              <w:rPr>
                <w:rFonts w:eastAsia="Calibri"/>
                <w:b/>
              </w:rPr>
            </w:pPr>
          </w:p>
        </w:tc>
      </w:tr>
      <w:tr w:rsidR="00F31893" w:rsidRPr="006505D5" w14:paraId="497DDFAB" w14:textId="77777777" w:rsidTr="00086561">
        <w:tc>
          <w:tcPr>
            <w:tcW w:w="10188" w:type="dxa"/>
            <w:shd w:val="clear" w:color="auto" w:fill="D9E2F3"/>
          </w:tcPr>
          <w:p w14:paraId="135CE127" w14:textId="77777777" w:rsidR="00114501" w:rsidRDefault="00F31893" w:rsidP="00086561">
            <w:pPr>
              <w:rPr>
                <w:rFonts w:eastAsia="Calibri"/>
                <w:b/>
              </w:rPr>
            </w:pPr>
            <w:r w:rsidRPr="006505D5">
              <w:rPr>
                <w:rFonts w:eastAsia="Calibri"/>
                <w:b/>
              </w:rPr>
              <w:t>Name, position, experience and agency/employer/organisation of any proposed analysts requiring approval to use the Human Services Dataset, including</w:t>
            </w:r>
            <w:r w:rsidR="00114501">
              <w:rPr>
                <w:rFonts w:eastAsia="Calibri"/>
                <w:b/>
              </w:rPr>
              <w:t>:</w:t>
            </w:r>
            <w:r w:rsidRPr="006505D5">
              <w:rPr>
                <w:rFonts w:eastAsia="Calibri"/>
                <w:b/>
              </w:rPr>
              <w:t xml:space="preserve"> </w:t>
            </w:r>
          </w:p>
          <w:p w14:paraId="0C78D19E" w14:textId="717D8340" w:rsidR="00F31893" w:rsidRDefault="00F31893" w:rsidP="00114501">
            <w:pPr>
              <w:pStyle w:val="ListParagraph"/>
              <w:numPr>
                <w:ilvl w:val="0"/>
                <w:numId w:val="76"/>
              </w:numPr>
              <w:rPr>
                <w:rFonts w:ascii="Arial" w:hAnsi="Arial"/>
                <w:b/>
              </w:rPr>
            </w:pPr>
            <w:r w:rsidRPr="00114501">
              <w:rPr>
                <w:rFonts w:ascii="Arial" w:hAnsi="Arial"/>
                <w:b/>
              </w:rPr>
              <w:t>whether they have Working with Children Checks, National Police Checks or appr</w:t>
            </w:r>
            <w:r w:rsidR="00114501">
              <w:rPr>
                <w:rFonts w:ascii="Arial" w:hAnsi="Arial"/>
                <w:b/>
              </w:rPr>
              <w:t>oval and intent to obtain these</w:t>
            </w:r>
          </w:p>
          <w:p w14:paraId="77212981" w14:textId="2636054F" w:rsidR="00114501" w:rsidRPr="00114501" w:rsidRDefault="00114501" w:rsidP="00114501">
            <w:pPr>
              <w:pStyle w:val="ListParagraph"/>
              <w:numPr>
                <w:ilvl w:val="0"/>
                <w:numId w:val="76"/>
              </w:numPr>
              <w:rPr>
                <w:rFonts w:ascii="Arial" w:hAnsi="Arial"/>
                <w:b/>
              </w:rPr>
            </w:pPr>
            <w:r>
              <w:rPr>
                <w:rFonts w:ascii="Arial" w:hAnsi="Arial"/>
                <w:b/>
              </w:rPr>
              <w:t xml:space="preserve">whether they have demonstrated experience </w:t>
            </w:r>
            <w:r w:rsidRPr="00114501">
              <w:rPr>
                <w:rFonts w:ascii="Arial" w:hAnsi="Arial"/>
                <w:b/>
              </w:rPr>
              <w:t xml:space="preserve">in data </w:t>
            </w:r>
            <w:r>
              <w:rPr>
                <w:rFonts w:ascii="Arial" w:hAnsi="Arial"/>
                <w:b/>
              </w:rPr>
              <w:t xml:space="preserve">or </w:t>
            </w:r>
            <w:r w:rsidRPr="00114501">
              <w:rPr>
                <w:rFonts w:ascii="Arial" w:hAnsi="Arial"/>
                <w:b/>
              </w:rPr>
              <w:t>statistical analysis</w:t>
            </w:r>
          </w:p>
          <w:p w14:paraId="120E4BC8" w14:textId="2636054F" w:rsidR="00F31893" w:rsidRPr="006505D5" w:rsidRDefault="00F31893" w:rsidP="00086561">
            <w:pPr>
              <w:rPr>
                <w:rFonts w:eastAsia="Calibri"/>
                <w:b/>
              </w:rPr>
            </w:pPr>
          </w:p>
        </w:tc>
      </w:tr>
      <w:tr w:rsidR="00F31893" w:rsidRPr="006505D5" w14:paraId="78DB3BFF" w14:textId="77777777" w:rsidTr="00086561">
        <w:tc>
          <w:tcPr>
            <w:tcW w:w="10188" w:type="dxa"/>
            <w:shd w:val="clear" w:color="auto" w:fill="D9E2F3"/>
          </w:tcPr>
          <w:p w14:paraId="7CFA7CCF" w14:textId="77777777" w:rsidR="00F31893" w:rsidRPr="006505D5" w:rsidRDefault="00F31893" w:rsidP="00086561">
            <w:pPr>
              <w:rPr>
                <w:rFonts w:eastAsia="Calibri"/>
                <w:b/>
              </w:rPr>
            </w:pPr>
            <w:r w:rsidRPr="006505D5">
              <w:rPr>
                <w:rFonts w:eastAsia="Calibri"/>
                <w:b/>
              </w:rPr>
              <w:t>Audience for the final product and intentions to publish:</w:t>
            </w:r>
          </w:p>
          <w:p w14:paraId="3092FB4D" w14:textId="77777777" w:rsidR="00F31893" w:rsidRPr="006505D5" w:rsidRDefault="00F31893" w:rsidP="00086561">
            <w:pPr>
              <w:rPr>
                <w:rFonts w:eastAsia="Calibri"/>
                <w:b/>
              </w:rPr>
            </w:pPr>
          </w:p>
          <w:p w14:paraId="11BF743E" w14:textId="77777777" w:rsidR="00F31893" w:rsidRPr="006505D5" w:rsidRDefault="00F31893" w:rsidP="00086561">
            <w:pPr>
              <w:rPr>
                <w:rFonts w:eastAsia="Calibri"/>
                <w:b/>
              </w:rPr>
            </w:pPr>
          </w:p>
        </w:tc>
      </w:tr>
      <w:tr w:rsidR="00F31893" w:rsidRPr="006505D5" w14:paraId="63787BD4" w14:textId="77777777" w:rsidTr="00086561">
        <w:tc>
          <w:tcPr>
            <w:tcW w:w="10188" w:type="dxa"/>
            <w:shd w:val="clear" w:color="auto" w:fill="D9E2F3"/>
          </w:tcPr>
          <w:p w14:paraId="0D999ECD" w14:textId="77777777" w:rsidR="00F31893" w:rsidRPr="006505D5" w:rsidRDefault="00F31893" w:rsidP="00086561">
            <w:pPr>
              <w:rPr>
                <w:rFonts w:eastAsia="Calibri"/>
                <w:b/>
              </w:rPr>
            </w:pPr>
            <w:r w:rsidRPr="006505D5">
              <w:rPr>
                <w:rFonts w:eastAsia="Calibri"/>
                <w:b/>
              </w:rPr>
              <w:t>Timeframes and resources required to undertake the research:</w:t>
            </w:r>
          </w:p>
          <w:p w14:paraId="596DC702" w14:textId="77777777" w:rsidR="00F31893" w:rsidRPr="006505D5" w:rsidRDefault="00F31893" w:rsidP="00086561">
            <w:pPr>
              <w:rPr>
                <w:rFonts w:eastAsia="Calibri"/>
                <w:b/>
              </w:rPr>
            </w:pPr>
          </w:p>
        </w:tc>
      </w:tr>
      <w:tr w:rsidR="00F31893" w:rsidRPr="006505D5" w14:paraId="278E424C" w14:textId="77777777" w:rsidTr="00086561">
        <w:tc>
          <w:tcPr>
            <w:tcW w:w="10188" w:type="dxa"/>
            <w:shd w:val="clear" w:color="auto" w:fill="D9E2F3"/>
          </w:tcPr>
          <w:p w14:paraId="0A9AA737" w14:textId="0D2ADAA7" w:rsidR="00F31893" w:rsidRPr="006505D5" w:rsidRDefault="00E1382D" w:rsidP="00E1382D">
            <w:pPr>
              <w:rPr>
                <w:rFonts w:eastAsia="Calibri"/>
                <w:b/>
              </w:rPr>
            </w:pPr>
            <w:r>
              <w:rPr>
                <w:rFonts w:eastAsia="Calibri"/>
                <w:b/>
              </w:rPr>
              <w:lastRenderedPageBreak/>
              <w:t>Consider</w:t>
            </w:r>
            <w:r w:rsidR="00F12D33">
              <w:rPr>
                <w:rFonts w:eastAsia="Calibri"/>
                <w:b/>
              </w:rPr>
              <w:t>ation</w:t>
            </w:r>
            <w:r>
              <w:rPr>
                <w:rFonts w:eastAsia="Calibri"/>
                <w:b/>
              </w:rPr>
              <w:t xml:space="preserve"> of Aboriginal impact: </w:t>
            </w:r>
          </w:p>
          <w:p w14:paraId="6A0D9EB4" w14:textId="77777777" w:rsidR="00F31893" w:rsidRPr="006505D5" w:rsidRDefault="00F31893" w:rsidP="00086561">
            <w:pPr>
              <w:rPr>
                <w:rFonts w:eastAsia="Calibri"/>
                <w:b/>
              </w:rPr>
            </w:pPr>
          </w:p>
        </w:tc>
      </w:tr>
      <w:tr w:rsidR="00F31893" w:rsidRPr="006505D5" w14:paraId="03AC61B3" w14:textId="77777777" w:rsidTr="00086561">
        <w:tc>
          <w:tcPr>
            <w:tcW w:w="10188" w:type="dxa"/>
            <w:shd w:val="clear" w:color="auto" w:fill="D9E2F3"/>
          </w:tcPr>
          <w:p w14:paraId="17922E76" w14:textId="0B988FA3" w:rsidR="00F31893" w:rsidRPr="006505D5" w:rsidRDefault="00F31893" w:rsidP="00086561">
            <w:pPr>
              <w:rPr>
                <w:rFonts w:eastAsia="Calibri"/>
                <w:b/>
              </w:rPr>
            </w:pPr>
            <w:r w:rsidRPr="006505D5">
              <w:rPr>
                <w:rFonts w:eastAsia="Calibri"/>
                <w:b/>
              </w:rPr>
              <w:t>Are you providing data for linkage with the Human Services Dataset? (please indicate Yes or No)</w:t>
            </w:r>
          </w:p>
          <w:p w14:paraId="5E0D17F7" w14:textId="77777777" w:rsidR="00F31893" w:rsidRPr="006505D5" w:rsidRDefault="00F31893" w:rsidP="00086561">
            <w:pPr>
              <w:rPr>
                <w:rFonts w:eastAsia="Calibri"/>
                <w:b/>
              </w:rPr>
            </w:pPr>
          </w:p>
          <w:p w14:paraId="375D5A4A" w14:textId="77777777" w:rsidR="00F31893" w:rsidRPr="006505D5" w:rsidRDefault="00F31893" w:rsidP="00086561">
            <w:pPr>
              <w:rPr>
                <w:rFonts w:eastAsia="Calibri"/>
                <w:b/>
              </w:rPr>
            </w:pPr>
            <w:r w:rsidRPr="006505D5">
              <w:rPr>
                <w:rFonts w:eastAsia="Calibri"/>
                <w:b/>
              </w:rPr>
              <w:t>If Yes, is this data linkage a one-off arrangement or an ongoing arrangement?</w:t>
            </w:r>
          </w:p>
          <w:p w14:paraId="135D9084" w14:textId="77777777" w:rsidR="00F31893" w:rsidRPr="006505D5" w:rsidRDefault="00F31893" w:rsidP="00086561">
            <w:pPr>
              <w:rPr>
                <w:rFonts w:eastAsia="Calibri"/>
                <w:b/>
              </w:rPr>
            </w:pPr>
          </w:p>
          <w:p w14:paraId="077DE44F" w14:textId="77777777" w:rsidR="00F31893" w:rsidRPr="006505D5" w:rsidRDefault="00F31893" w:rsidP="00086561">
            <w:pPr>
              <w:rPr>
                <w:rFonts w:eastAsia="Calibri"/>
                <w:b/>
              </w:rPr>
            </w:pPr>
          </w:p>
        </w:tc>
      </w:tr>
    </w:tbl>
    <w:p w14:paraId="6699FB97" w14:textId="77777777" w:rsidR="00F31893" w:rsidRDefault="00F31893" w:rsidP="00F31893">
      <w:pPr>
        <w:spacing w:after="160" w:line="259" w:lineRule="auto"/>
        <w:rPr>
          <w:b/>
          <w:bCs/>
        </w:rPr>
      </w:pPr>
    </w:p>
    <w:p w14:paraId="4C10D7E0" w14:textId="77777777" w:rsidR="0052566C" w:rsidRPr="00415C3F" w:rsidRDefault="0052566C" w:rsidP="0052566C">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52566C" w14:paraId="70D3119F" w14:textId="77777777" w:rsidTr="00415C3F">
        <w:tc>
          <w:tcPr>
            <w:tcW w:w="9286" w:type="dxa"/>
            <w:shd w:val="clear" w:color="auto" w:fill="D9D9D9"/>
          </w:tcPr>
          <w:p w14:paraId="3D368D2F" w14:textId="09F15606" w:rsidR="0052566C" w:rsidRPr="00317988" w:rsidRDefault="007728D8" w:rsidP="00F31893">
            <w:pPr>
              <w:rPr>
                <w:b/>
                <w:bCs/>
              </w:rPr>
            </w:pPr>
            <w:r>
              <w:rPr>
                <w:rFonts w:eastAsia="Calibri"/>
                <w:b/>
              </w:rPr>
              <w:t>Office</w:t>
            </w:r>
            <w:r w:rsidR="0052566C" w:rsidRPr="3D05B09D">
              <w:rPr>
                <w:b/>
                <w:bCs/>
              </w:rPr>
              <w:t xml:space="preserve"> Use</w:t>
            </w:r>
          </w:p>
        </w:tc>
      </w:tr>
      <w:tr w:rsidR="0052566C" w14:paraId="0726F5AF" w14:textId="77777777" w:rsidTr="00415C3F">
        <w:tc>
          <w:tcPr>
            <w:tcW w:w="9286" w:type="dxa"/>
            <w:shd w:val="clear" w:color="auto" w:fill="auto"/>
          </w:tcPr>
          <w:p w14:paraId="6C5800E3" w14:textId="77777777" w:rsidR="0052566C" w:rsidRPr="00317988" w:rsidRDefault="0052566C" w:rsidP="00A26B1D">
            <w:pPr>
              <w:rPr>
                <w:b/>
              </w:rPr>
            </w:pPr>
            <w:r w:rsidRPr="00317988">
              <w:rPr>
                <w:b/>
              </w:rPr>
              <w:t>Supported by the HSDGAC (Yes/No/Further work required)</w:t>
            </w:r>
          </w:p>
        </w:tc>
      </w:tr>
      <w:tr w:rsidR="0052566C" w14:paraId="6D7E9BDF" w14:textId="77777777" w:rsidTr="00415C3F">
        <w:tc>
          <w:tcPr>
            <w:tcW w:w="9286" w:type="dxa"/>
            <w:shd w:val="clear" w:color="auto" w:fill="auto"/>
          </w:tcPr>
          <w:p w14:paraId="7CABFFBB" w14:textId="77777777" w:rsidR="0052566C" w:rsidRPr="00317988" w:rsidRDefault="0052566C" w:rsidP="00A26B1D">
            <w:r w:rsidRPr="00317988">
              <w:t xml:space="preserve">    Reasons if no/further work required:</w:t>
            </w:r>
          </w:p>
        </w:tc>
      </w:tr>
      <w:tr w:rsidR="0052566C" w14:paraId="7299B985" w14:textId="77777777" w:rsidTr="00415C3F">
        <w:tc>
          <w:tcPr>
            <w:tcW w:w="9286" w:type="dxa"/>
            <w:shd w:val="clear" w:color="auto" w:fill="auto"/>
          </w:tcPr>
          <w:p w14:paraId="2D2EAC6E" w14:textId="77777777" w:rsidR="0052566C" w:rsidRPr="00317988" w:rsidRDefault="0052566C" w:rsidP="00A26B1D">
            <w:pPr>
              <w:rPr>
                <w:b/>
              </w:rPr>
            </w:pPr>
            <w:r w:rsidRPr="00317988">
              <w:rPr>
                <w:b/>
              </w:rPr>
              <w:t>Approved by Data Custodian (Yes/No)</w:t>
            </w:r>
          </w:p>
        </w:tc>
      </w:tr>
      <w:tr w:rsidR="0052566C" w14:paraId="58539B68" w14:textId="77777777" w:rsidTr="00415C3F">
        <w:tc>
          <w:tcPr>
            <w:tcW w:w="9286" w:type="dxa"/>
            <w:shd w:val="clear" w:color="auto" w:fill="auto"/>
          </w:tcPr>
          <w:p w14:paraId="0E6F210D" w14:textId="77777777" w:rsidR="0052566C" w:rsidRPr="00317988" w:rsidRDefault="0052566C" w:rsidP="00A26B1D">
            <w:r w:rsidRPr="00317988">
              <w:t xml:space="preserve">    Reasons if no:</w:t>
            </w:r>
          </w:p>
        </w:tc>
      </w:tr>
    </w:tbl>
    <w:p w14:paraId="1A7DBAA7" w14:textId="77777777" w:rsidR="0052566C" w:rsidRPr="00F31893" w:rsidRDefault="0052566C" w:rsidP="0052566C">
      <w:pPr>
        <w:rPr>
          <w:sz w:val="24"/>
        </w:rPr>
      </w:pPr>
    </w:p>
    <w:p w14:paraId="646E5249" w14:textId="77777777" w:rsidR="00520A8F" w:rsidRDefault="00520A8F"/>
    <w:sectPr w:rsidR="00520A8F" w:rsidSect="00DC155D">
      <w:headerReference w:type="first" r:id="rId31"/>
      <w:footerReference w:type="first" r:id="rId32"/>
      <w:pgSz w:w="11906" w:h="16838" w:code="9"/>
      <w:pgMar w:top="851" w:right="1418" w:bottom="851" w:left="1418" w:header="567" w:footer="613"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4E9FA4" w14:textId="77777777" w:rsidR="006173EE" w:rsidRDefault="006173EE" w:rsidP="0052566C">
      <w:r>
        <w:separator/>
      </w:r>
    </w:p>
  </w:endnote>
  <w:endnote w:type="continuationSeparator" w:id="0">
    <w:p w14:paraId="43052F79" w14:textId="77777777" w:rsidR="006173EE" w:rsidRDefault="006173EE" w:rsidP="005256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864B8E" w14:textId="0146DA21" w:rsidR="006173EE" w:rsidRDefault="006173EE" w:rsidP="008F3CEF">
    <w:pPr>
      <w:pStyle w:val="Footer"/>
      <w:tabs>
        <w:tab w:val="clear" w:pos="8640"/>
        <w:tab w:val="right" w:pos="8364"/>
      </w:tabs>
    </w:pPr>
    <w:r w:rsidRPr="00DC155D">
      <w:rPr>
        <w:color w:val="000000"/>
        <w:sz w:val="20"/>
        <w:lang w:val="en-US"/>
      </w:rPr>
      <w:t>Guidelines for the access to and use of the Human Services Dataset</w:t>
    </w:r>
    <w:r w:rsidR="0027674E">
      <w:rPr>
        <w:sz w:val="20"/>
      </w:rPr>
      <w:t xml:space="preserve"> – Version 3.0 – July</w:t>
    </w:r>
    <w:r w:rsidRPr="00DC155D">
      <w:rPr>
        <w:sz w:val="20"/>
      </w:rPr>
      <w:t xml:space="preserve"> 2021</w:t>
    </w:r>
    <w:r>
      <w:tab/>
    </w:r>
    <w:r>
      <w:tab/>
    </w:r>
    <w:r w:rsidRPr="00416119">
      <w:fldChar w:fldCharType="begin"/>
    </w:r>
    <w:r w:rsidRPr="00416119">
      <w:instrText xml:space="preserve"> PAGE </w:instrText>
    </w:r>
    <w:r w:rsidRPr="00416119">
      <w:fldChar w:fldCharType="separate"/>
    </w:r>
    <w:r w:rsidR="006A70E0">
      <w:rPr>
        <w:noProof/>
      </w:rPr>
      <w:t>18</w:t>
    </w:r>
    <w:r w:rsidRPr="00416119">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2440583"/>
      <w:docPartObj>
        <w:docPartGallery w:val="Page Numbers (Bottom of Page)"/>
        <w:docPartUnique/>
      </w:docPartObj>
    </w:sdtPr>
    <w:sdtEndPr>
      <w:rPr>
        <w:noProof/>
      </w:rPr>
    </w:sdtEndPr>
    <w:sdtContent>
      <w:p w14:paraId="27947D3A" w14:textId="6755BD12" w:rsidR="006173EE" w:rsidRDefault="006173EE">
        <w:pPr>
          <w:pStyle w:val="Footer"/>
          <w:jc w:val="right"/>
        </w:pPr>
        <w:r>
          <w:fldChar w:fldCharType="begin"/>
        </w:r>
        <w:r>
          <w:instrText xml:space="preserve"> PAGE   \* MERGEFORMAT </w:instrText>
        </w:r>
        <w:r>
          <w:fldChar w:fldCharType="separate"/>
        </w:r>
        <w:r w:rsidR="006A70E0">
          <w:rPr>
            <w:noProof/>
          </w:rPr>
          <w:t>2</w:t>
        </w:r>
        <w:r>
          <w:rPr>
            <w:noProof/>
          </w:rPr>
          <w:fldChar w:fldCharType="end"/>
        </w:r>
      </w:p>
    </w:sdtContent>
  </w:sdt>
  <w:p w14:paraId="1029E166" w14:textId="7CD8E34A" w:rsidR="006173EE" w:rsidRPr="00A949B4" w:rsidRDefault="006173EE" w:rsidP="00467B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A87DF2" w14:textId="77777777" w:rsidR="006173EE" w:rsidRDefault="006173EE" w:rsidP="0052566C">
      <w:r>
        <w:separator/>
      </w:r>
    </w:p>
  </w:footnote>
  <w:footnote w:type="continuationSeparator" w:id="0">
    <w:p w14:paraId="66E8AE0E" w14:textId="77777777" w:rsidR="006173EE" w:rsidRDefault="006173EE" w:rsidP="0052566C">
      <w:r>
        <w:continuationSeparator/>
      </w:r>
    </w:p>
  </w:footnote>
  <w:footnote w:id="1">
    <w:p w14:paraId="58D8D4EA" w14:textId="77777777" w:rsidR="006173EE" w:rsidRPr="008400AF" w:rsidRDefault="006173EE" w:rsidP="0052566C">
      <w:pPr>
        <w:pStyle w:val="FootnoteText"/>
        <w:rPr>
          <w:lang w:val="en-US"/>
        </w:rPr>
      </w:pPr>
      <w:r>
        <w:rPr>
          <w:rStyle w:val="FootnoteReference"/>
        </w:rPr>
        <w:footnoteRef/>
      </w:r>
      <w:r>
        <w:t xml:space="preserve"> </w:t>
      </w:r>
      <w:r>
        <w:rPr>
          <w:lang w:val="en-US"/>
        </w:rPr>
        <w:t xml:space="preserve">Made under </w:t>
      </w:r>
      <w:r w:rsidRPr="002F6862">
        <w:rPr>
          <w:lang w:val="en-US"/>
        </w:rPr>
        <w:t xml:space="preserve">section 41(1) of the </w:t>
      </w:r>
      <w:r w:rsidRPr="008400AF">
        <w:rPr>
          <w:i/>
          <w:lang w:val="en-US"/>
        </w:rPr>
        <w:t>Privacy and Personal Information Protection Act 1998</w:t>
      </w:r>
      <w:r w:rsidRPr="002F6862">
        <w:rPr>
          <w:lang w:val="en-US"/>
        </w:rPr>
        <w:t xml:space="preserve"> (NSW)</w:t>
      </w:r>
      <w:r>
        <w:rPr>
          <w:lang w:val="en-US"/>
        </w:rPr>
        <w:t>.</w:t>
      </w:r>
    </w:p>
  </w:footnote>
  <w:footnote w:id="2">
    <w:p w14:paraId="116D0255" w14:textId="77777777" w:rsidR="006173EE" w:rsidRPr="008400AF" w:rsidRDefault="006173EE" w:rsidP="0052566C">
      <w:pPr>
        <w:pStyle w:val="FootnoteText"/>
        <w:rPr>
          <w:lang w:val="en-US"/>
        </w:rPr>
      </w:pPr>
      <w:r>
        <w:rPr>
          <w:rStyle w:val="FootnoteReference"/>
        </w:rPr>
        <w:footnoteRef/>
      </w:r>
      <w:r>
        <w:t xml:space="preserve"> </w:t>
      </w:r>
      <w:r w:rsidRPr="00111CE2">
        <w:rPr>
          <w:lang w:val="en-US"/>
        </w:rPr>
        <w:t>Made</w:t>
      </w:r>
      <w:r>
        <w:t xml:space="preserve"> under</w:t>
      </w:r>
      <w:r w:rsidRPr="00111CE2">
        <w:rPr>
          <w:lang w:val="en-US"/>
        </w:rPr>
        <w:t xml:space="preserve"> s</w:t>
      </w:r>
      <w:r w:rsidRPr="002F6862">
        <w:rPr>
          <w:lang w:val="en-US"/>
        </w:rPr>
        <w:t xml:space="preserve">ection 62(1) of the </w:t>
      </w:r>
      <w:r w:rsidRPr="3D05B09D">
        <w:rPr>
          <w:i/>
          <w:iCs/>
          <w:lang w:val="en-US"/>
        </w:rPr>
        <w:t>Health Records and Information Privacy Act 2002</w:t>
      </w:r>
      <w:r w:rsidRPr="002F6862">
        <w:rPr>
          <w:lang w:val="en-US"/>
        </w:rPr>
        <w:t xml:space="preserve"> (NSW)</w:t>
      </w:r>
      <w:r>
        <w:rPr>
          <w:lang w:val="en-US"/>
        </w:rPr>
        <w:t>.</w:t>
      </w:r>
    </w:p>
  </w:footnote>
  <w:footnote w:id="3">
    <w:p w14:paraId="486BC556" w14:textId="306D3E09" w:rsidR="006173EE" w:rsidRDefault="006173EE">
      <w:pPr>
        <w:pStyle w:val="FootnoteText"/>
      </w:pPr>
      <w:r>
        <w:rPr>
          <w:rStyle w:val="FootnoteReference"/>
        </w:rPr>
        <w:footnoteRef/>
      </w:r>
      <w:r>
        <w:t xml:space="preserve"> </w:t>
      </w:r>
      <w:r w:rsidRPr="004D0179">
        <w:t>FACS Insights, Analysis and Research,</w:t>
      </w:r>
      <w:r>
        <w:t xml:space="preserve"> within the</w:t>
      </w:r>
      <w:r w:rsidRPr="004D0179">
        <w:t xml:space="preserve"> NSW Department of Communities and Justice</w:t>
      </w:r>
      <w:r>
        <w:t>.</w:t>
      </w:r>
    </w:p>
  </w:footnote>
  <w:footnote w:id="4">
    <w:p w14:paraId="1DFF2AE2" w14:textId="77777777" w:rsidR="006173EE" w:rsidRPr="001301A2" w:rsidRDefault="006173EE" w:rsidP="0052566C">
      <w:pPr>
        <w:pStyle w:val="FootnoteText"/>
        <w:rPr>
          <w:lang w:val="en-US"/>
        </w:rPr>
      </w:pPr>
      <w:r>
        <w:rPr>
          <w:rStyle w:val="FootnoteReference"/>
        </w:rPr>
        <w:footnoteRef/>
      </w:r>
      <w:r>
        <w:t xml:space="preserve"> </w:t>
      </w:r>
      <w:r>
        <w:rPr>
          <w:lang w:val="en-US"/>
        </w:rPr>
        <w:t>The Five Safes Framework has also been adopted by the Australian Government, the UK Government, the New Zealand Government, the South Australian Government, AIHW and ABS, to manage data sharing and disclosure risks.</w:t>
      </w:r>
    </w:p>
  </w:footnote>
  <w:footnote w:id="5">
    <w:p w14:paraId="611CD5D3" w14:textId="275B8AD2" w:rsidR="006173EE" w:rsidRPr="00954669" w:rsidRDefault="006173EE" w:rsidP="0052566C">
      <w:pPr>
        <w:pStyle w:val="FootnoteText"/>
        <w:rPr>
          <w:lang w:val="en-US"/>
        </w:rPr>
      </w:pPr>
      <w:r>
        <w:rPr>
          <w:rStyle w:val="FootnoteReference"/>
        </w:rPr>
        <w:footnoteRef/>
      </w:r>
      <w:r w:rsidRPr="001D46DF">
        <w:t xml:space="preserve"> </w:t>
      </w:r>
      <w:r>
        <w:rPr>
          <w:lang w:val="en-US"/>
        </w:rPr>
        <w:t>The PIDs refer to the Project Team as the team established by the NSW Government to coordinate and lead the TFM Project. This Project Team is led by FACSIAR. Further details on the TFM Project are described in paragraphs 4 to 6 of the PIDs.</w:t>
      </w:r>
    </w:p>
  </w:footnote>
  <w:footnote w:id="6">
    <w:p w14:paraId="6E153AEB" w14:textId="77777777" w:rsidR="006173EE" w:rsidRPr="001301A2" w:rsidRDefault="006173EE" w:rsidP="008B7482">
      <w:pPr>
        <w:pStyle w:val="FootnoteText"/>
        <w:rPr>
          <w:lang w:val="en-US"/>
        </w:rPr>
      </w:pPr>
      <w:r>
        <w:rPr>
          <w:rStyle w:val="FootnoteReference"/>
        </w:rPr>
        <w:footnoteRef/>
      </w:r>
      <w:r>
        <w:t xml:space="preserve"> </w:t>
      </w:r>
      <w:r>
        <w:rPr>
          <w:lang w:val="en-US"/>
        </w:rPr>
        <w:t>Developed by the Office of the Australian Information Commissioner and CSIRO’s Data61.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67A345" w14:textId="77777777" w:rsidR="006173EE" w:rsidRDefault="006173EE">
    <w:pPr>
      <w:pStyle w:val="Header"/>
      <w:jc w:val="center"/>
      <w:rPr>
        <w:bC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DD280" w14:textId="13B949A2" w:rsidR="006173EE" w:rsidRDefault="006173EE">
    <w:pPr>
      <w:pStyle w:val="Header"/>
      <w:rPr>
        <w:noProof/>
        <w:lang w:eastAsia="en-AU"/>
      </w:rPr>
    </w:pPr>
    <w:r>
      <w:rPr>
        <w:noProof/>
        <w:lang w:eastAsia="en-AU"/>
      </w:rPr>
      <w:drawing>
        <wp:anchor distT="0" distB="0" distL="114300" distR="114300" simplePos="0" relativeHeight="251661312" behindDoc="1" locked="0" layoutInCell="1" allowOverlap="1" wp14:anchorId="25EADA3A" wp14:editId="0D4A4E55">
          <wp:simplePos x="0" y="0"/>
          <wp:positionH relativeFrom="page">
            <wp:align>left</wp:align>
          </wp:positionH>
          <wp:positionV relativeFrom="page">
            <wp:align>top</wp:align>
          </wp:positionV>
          <wp:extent cx="7646035" cy="10817859"/>
          <wp:effectExtent l="0" t="0" r="0" b="3175"/>
          <wp:wrapNone/>
          <wp:docPr id="2" name="Picture 2" descr="../../../../../Volumes/digitalprod/RESOURCES/FACS%20BRANDING/FACS%20CURRENT%20BRANDING/FACS%20agencies_Word%20templates/FACS%20agencies_InDesign%20master%20files/2018/NSWGov_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digitalprod/RESOURCES/FACS%20BRANDING/FACS%20CURRENT%20BRANDING/FACS%20agencies_Word%20templates/FACS%20agencies_InDesign%20master%20files/2018/NSWGov_P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6035" cy="1081785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117ED9" w14:textId="32D44073" w:rsidR="006173EE" w:rsidRDefault="006173E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86011C" w14:textId="6442814D" w:rsidR="006173EE" w:rsidRDefault="006173EE">
    <w:pPr>
      <w:pStyle w:val="Header"/>
      <w:jc w:val="center"/>
      <w:rPr>
        <w:bCs/>
      </w:rPr>
    </w:pPr>
  </w:p>
  <w:p w14:paraId="43E551A2" w14:textId="77777777" w:rsidR="006173EE" w:rsidRDefault="006173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DB527EBE"/>
    <w:lvl w:ilvl="0">
      <w:start w:val="1"/>
      <w:numFmt w:val="decimal"/>
      <w:pStyle w:val="ListNumber"/>
      <w:lvlText w:val="%1."/>
      <w:lvlJc w:val="left"/>
      <w:pPr>
        <w:tabs>
          <w:tab w:val="num" w:pos="360"/>
        </w:tabs>
        <w:ind w:left="360" w:hanging="360"/>
      </w:pPr>
    </w:lvl>
  </w:abstractNum>
  <w:abstractNum w:abstractNumId="1" w15:restartNumberingAfterBreak="0">
    <w:nsid w:val="007A0047"/>
    <w:multiLevelType w:val="hybridMultilevel"/>
    <w:tmpl w:val="9C4A53D2"/>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34F18D9"/>
    <w:multiLevelType w:val="hybridMultilevel"/>
    <w:tmpl w:val="E46EF752"/>
    <w:lvl w:ilvl="0" w:tplc="F63A9D0C">
      <w:start w:val="1"/>
      <w:numFmt w:val="lowerLetter"/>
      <w:lvlText w:val="%1."/>
      <w:lvlJc w:val="left"/>
      <w:pPr>
        <w:ind w:left="108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4E92101"/>
    <w:multiLevelType w:val="hybridMultilevel"/>
    <w:tmpl w:val="561A94CA"/>
    <w:lvl w:ilvl="0" w:tplc="96BC52B6">
      <w:start w:val="1"/>
      <w:numFmt w:val="lowerRoman"/>
      <w:lvlText w:val="%1)"/>
      <w:lvlJc w:val="left"/>
      <w:pPr>
        <w:ind w:left="720" w:hanging="360"/>
      </w:pPr>
      <w:rPr>
        <w:rFonts w:ascii="Arial" w:eastAsia="Arial" w:hAnsi="Arial" w:cs="Arial"/>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538575D"/>
    <w:multiLevelType w:val="hybridMultilevel"/>
    <w:tmpl w:val="3FDADD1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5745BAD"/>
    <w:multiLevelType w:val="hybridMultilevel"/>
    <w:tmpl w:val="6C403ED4"/>
    <w:lvl w:ilvl="0" w:tplc="8A74F53A">
      <w:start w:val="1"/>
      <w:numFmt w:val="decimal"/>
      <w:lvlText w:val="%1."/>
      <w:lvlJc w:val="left"/>
      <w:pPr>
        <w:ind w:left="360" w:hanging="360"/>
      </w:pPr>
      <w:rPr>
        <w:b w:val="0"/>
      </w:rPr>
    </w:lvl>
    <w:lvl w:ilvl="1" w:tplc="CBA2BD60">
      <w:start w:val="1"/>
      <w:numFmt w:val="lowerLetter"/>
      <w:lvlText w:val="%2."/>
      <w:lvlJc w:val="left"/>
      <w:pPr>
        <w:ind w:left="1080" w:hanging="360"/>
      </w:pPr>
      <w:rPr>
        <w:b w:val="0"/>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06936214"/>
    <w:multiLevelType w:val="hybridMultilevel"/>
    <w:tmpl w:val="A4EC5CD2"/>
    <w:lvl w:ilvl="0" w:tplc="E7706DDC">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422423"/>
    <w:multiLevelType w:val="hybridMultilevel"/>
    <w:tmpl w:val="56FA27D0"/>
    <w:lvl w:ilvl="0" w:tplc="8A74F53A">
      <w:start w:val="1"/>
      <w:numFmt w:val="decimal"/>
      <w:lvlText w:val="%1."/>
      <w:lvlJc w:val="left"/>
      <w:pPr>
        <w:ind w:left="360" w:hanging="360"/>
      </w:pPr>
      <w:rPr>
        <w:b w:val="0"/>
      </w:rPr>
    </w:lvl>
    <w:lvl w:ilvl="1" w:tplc="F63A9D0C">
      <w:start w:val="1"/>
      <w:numFmt w:val="lowerLetter"/>
      <w:lvlText w:val="%2."/>
      <w:lvlJc w:val="left"/>
      <w:pPr>
        <w:ind w:left="1080" w:hanging="360"/>
      </w:pPr>
      <w:rPr>
        <w:rFonts w:hint="default"/>
        <w:b w:val="0"/>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0D715E28"/>
    <w:multiLevelType w:val="hybridMultilevel"/>
    <w:tmpl w:val="1C1CD8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E0D44B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E17450E"/>
    <w:multiLevelType w:val="hybridMultilevel"/>
    <w:tmpl w:val="D216376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1" w15:restartNumberingAfterBreak="0">
    <w:nsid w:val="10263860"/>
    <w:multiLevelType w:val="multilevel"/>
    <w:tmpl w:val="BFEE8B7A"/>
    <w:lvl w:ilvl="0">
      <w:start w:val="1"/>
      <w:numFmt w:val="bullet"/>
      <w:lvlText w:val=""/>
      <w:lvlJc w:val="left"/>
      <w:pPr>
        <w:tabs>
          <w:tab w:val="num" w:pos="369"/>
        </w:tabs>
        <w:ind w:left="369" w:hanging="369"/>
      </w:pPr>
      <w:rPr>
        <w:rFonts w:ascii="Wingdings 3" w:hAnsi="Wingdings 3" w:hint="default"/>
        <w:color w:val="595959"/>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0D148DC"/>
    <w:multiLevelType w:val="hybridMultilevel"/>
    <w:tmpl w:val="4DA4E0E6"/>
    <w:lvl w:ilvl="0" w:tplc="8A1A742C">
      <w:start w:val="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4B760A0"/>
    <w:multiLevelType w:val="hybridMultilevel"/>
    <w:tmpl w:val="B27E0C08"/>
    <w:lvl w:ilvl="0" w:tplc="0C090017">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178A4A73"/>
    <w:multiLevelType w:val="hybridMultilevel"/>
    <w:tmpl w:val="CD2C9EAA"/>
    <w:lvl w:ilvl="0" w:tplc="CBA2BD60">
      <w:start w:val="1"/>
      <w:numFmt w:val="lowerLetter"/>
      <w:lvlText w:val="%1."/>
      <w:lvlJc w:val="left"/>
      <w:pPr>
        <w:ind w:left="108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B321214"/>
    <w:multiLevelType w:val="hybridMultilevel"/>
    <w:tmpl w:val="E4EA66B2"/>
    <w:lvl w:ilvl="0" w:tplc="F2F092A2">
      <w:start w:val="1"/>
      <w:numFmt w:val="lowerRoman"/>
      <w:lvlText w:val="%1)"/>
      <w:lvlJc w:val="left"/>
      <w:pPr>
        <w:ind w:left="1080" w:hanging="72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DD35829"/>
    <w:multiLevelType w:val="hybridMultilevel"/>
    <w:tmpl w:val="C1EACD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FE84CE7"/>
    <w:multiLevelType w:val="hybridMultilevel"/>
    <w:tmpl w:val="BA0C07DA"/>
    <w:lvl w:ilvl="0" w:tplc="CBA2BD60">
      <w:start w:val="1"/>
      <w:numFmt w:val="lowerLetter"/>
      <w:lvlText w:val="%1."/>
      <w:lvlJc w:val="left"/>
      <w:pPr>
        <w:ind w:left="108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0DB1D48"/>
    <w:multiLevelType w:val="hybridMultilevel"/>
    <w:tmpl w:val="DBBA1992"/>
    <w:lvl w:ilvl="0" w:tplc="E36C4EAE">
      <w:start w:val="1"/>
      <w:numFmt w:val="decimal"/>
      <w:lvlText w:val="%1."/>
      <w:lvlJc w:val="left"/>
      <w:pPr>
        <w:ind w:left="360" w:hanging="360"/>
      </w:pPr>
      <w:rPr>
        <w:rFonts w:hint="default"/>
        <w:sz w:val="3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210326E4"/>
    <w:multiLevelType w:val="hybridMultilevel"/>
    <w:tmpl w:val="69D0DF5A"/>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0" w15:restartNumberingAfterBreak="0">
    <w:nsid w:val="218A575D"/>
    <w:multiLevelType w:val="hybridMultilevel"/>
    <w:tmpl w:val="A7D634F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243A6CAD"/>
    <w:multiLevelType w:val="hybridMultilevel"/>
    <w:tmpl w:val="01568238"/>
    <w:lvl w:ilvl="0" w:tplc="539CF836">
      <w:start w:val="1"/>
      <w:numFmt w:val="bullet"/>
      <w:lvlText w:val=""/>
      <w:lvlJc w:val="left"/>
      <w:pPr>
        <w:tabs>
          <w:tab w:val="num" w:pos="369"/>
        </w:tabs>
        <w:ind w:left="369" w:hanging="369"/>
      </w:pPr>
      <w:rPr>
        <w:rFonts w:ascii="Wingdings" w:hAnsi="Wingdings" w:hint="default"/>
        <w:color w:val="59595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49514C2"/>
    <w:multiLevelType w:val="hybridMultilevel"/>
    <w:tmpl w:val="23A49826"/>
    <w:lvl w:ilvl="0" w:tplc="CBA2BD60">
      <w:start w:val="1"/>
      <w:numFmt w:val="lowerLetter"/>
      <w:lvlText w:val="%1."/>
      <w:lvlJc w:val="left"/>
      <w:pPr>
        <w:ind w:left="1069" w:hanging="360"/>
      </w:pPr>
      <w:rPr>
        <w:b w:val="0"/>
      </w:rPr>
    </w:lvl>
    <w:lvl w:ilvl="1" w:tplc="0C090019" w:tentative="1">
      <w:start w:val="1"/>
      <w:numFmt w:val="lowerLetter"/>
      <w:lvlText w:val="%2."/>
      <w:lvlJc w:val="left"/>
      <w:pPr>
        <w:ind w:left="1429" w:hanging="360"/>
      </w:pPr>
    </w:lvl>
    <w:lvl w:ilvl="2" w:tplc="0C09001B" w:tentative="1">
      <w:start w:val="1"/>
      <w:numFmt w:val="lowerRoman"/>
      <w:lvlText w:val="%3."/>
      <w:lvlJc w:val="right"/>
      <w:pPr>
        <w:ind w:left="2149" w:hanging="180"/>
      </w:pPr>
    </w:lvl>
    <w:lvl w:ilvl="3" w:tplc="0C09000F" w:tentative="1">
      <w:start w:val="1"/>
      <w:numFmt w:val="decimal"/>
      <w:lvlText w:val="%4."/>
      <w:lvlJc w:val="left"/>
      <w:pPr>
        <w:ind w:left="2869" w:hanging="360"/>
      </w:pPr>
    </w:lvl>
    <w:lvl w:ilvl="4" w:tplc="0C090019" w:tentative="1">
      <w:start w:val="1"/>
      <w:numFmt w:val="lowerLetter"/>
      <w:lvlText w:val="%5."/>
      <w:lvlJc w:val="left"/>
      <w:pPr>
        <w:ind w:left="3589" w:hanging="360"/>
      </w:pPr>
    </w:lvl>
    <w:lvl w:ilvl="5" w:tplc="0C09001B" w:tentative="1">
      <w:start w:val="1"/>
      <w:numFmt w:val="lowerRoman"/>
      <w:lvlText w:val="%6."/>
      <w:lvlJc w:val="right"/>
      <w:pPr>
        <w:ind w:left="4309" w:hanging="180"/>
      </w:pPr>
    </w:lvl>
    <w:lvl w:ilvl="6" w:tplc="0C09000F" w:tentative="1">
      <w:start w:val="1"/>
      <w:numFmt w:val="decimal"/>
      <w:lvlText w:val="%7."/>
      <w:lvlJc w:val="left"/>
      <w:pPr>
        <w:ind w:left="5029" w:hanging="360"/>
      </w:pPr>
    </w:lvl>
    <w:lvl w:ilvl="7" w:tplc="0C090019" w:tentative="1">
      <w:start w:val="1"/>
      <w:numFmt w:val="lowerLetter"/>
      <w:lvlText w:val="%8."/>
      <w:lvlJc w:val="left"/>
      <w:pPr>
        <w:ind w:left="5749" w:hanging="360"/>
      </w:pPr>
    </w:lvl>
    <w:lvl w:ilvl="8" w:tplc="0C09001B" w:tentative="1">
      <w:start w:val="1"/>
      <w:numFmt w:val="lowerRoman"/>
      <w:lvlText w:val="%9."/>
      <w:lvlJc w:val="right"/>
      <w:pPr>
        <w:ind w:left="6469" w:hanging="180"/>
      </w:pPr>
    </w:lvl>
  </w:abstractNum>
  <w:abstractNum w:abstractNumId="23" w15:restartNumberingAfterBreak="0">
    <w:nsid w:val="25B13E64"/>
    <w:multiLevelType w:val="hybridMultilevel"/>
    <w:tmpl w:val="5DAAA296"/>
    <w:lvl w:ilvl="0" w:tplc="0C09000F">
      <w:start w:val="1"/>
      <w:numFmt w:val="decimal"/>
      <w:lvlText w:val="%1."/>
      <w:lvlJc w:val="left"/>
      <w:pPr>
        <w:ind w:left="720" w:hanging="360"/>
      </w:pPr>
      <w:rPr>
        <w:rFonts w:cs="Times New Roman"/>
      </w:rPr>
    </w:lvl>
    <w:lvl w:ilvl="1" w:tplc="0C090019">
      <w:start w:val="1"/>
      <w:numFmt w:val="lowerLetter"/>
      <w:lvlText w:val="%2."/>
      <w:lvlJc w:val="left"/>
      <w:pPr>
        <w:ind w:left="1440" w:hanging="360"/>
      </w:pPr>
      <w:rPr>
        <w:rFonts w:cs="Times New Roman"/>
      </w:rPr>
    </w:lvl>
    <w:lvl w:ilvl="2" w:tplc="0C09001B">
      <w:start w:val="1"/>
      <w:numFmt w:val="lowerRoman"/>
      <w:lvlText w:val="%3."/>
      <w:lvlJc w:val="right"/>
      <w:pPr>
        <w:ind w:left="2160" w:hanging="180"/>
      </w:pPr>
      <w:rPr>
        <w:rFonts w:cs="Times New Roman"/>
      </w:rPr>
    </w:lvl>
    <w:lvl w:ilvl="3" w:tplc="0C090001">
      <w:start w:val="1"/>
      <w:numFmt w:val="bullet"/>
      <w:lvlText w:val=""/>
      <w:lvlJc w:val="left"/>
      <w:pPr>
        <w:ind w:left="2880" w:hanging="360"/>
      </w:pPr>
      <w:rPr>
        <w:rFonts w:ascii="Symbol" w:hAnsi="Symbol" w:hint="default"/>
      </w:rPr>
    </w:lvl>
    <w:lvl w:ilvl="4" w:tplc="0C090019">
      <w:start w:val="1"/>
      <w:numFmt w:val="lowerLetter"/>
      <w:lvlText w:val="%5."/>
      <w:lvlJc w:val="left"/>
      <w:pPr>
        <w:ind w:left="3600" w:hanging="360"/>
      </w:pPr>
      <w:rPr>
        <w:rFonts w:cs="Times New Roman"/>
      </w:rPr>
    </w:lvl>
    <w:lvl w:ilvl="5" w:tplc="0C09001B">
      <w:start w:val="1"/>
      <w:numFmt w:val="lowerRoman"/>
      <w:lvlText w:val="%6."/>
      <w:lvlJc w:val="right"/>
      <w:pPr>
        <w:ind w:left="4320" w:hanging="180"/>
      </w:pPr>
      <w:rPr>
        <w:rFonts w:cs="Times New Roman"/>
      </w:rPr>
    </w:lvl>
    <w:lvl w:ilvl="6" w:tplc="0C09000F">
      <w:start w:val="1"/>
      <w:numFmt w:val="decimal"/>
      <w:lvlText w:val="%7."/>
      <w:lvlJc w:val="left"/>
      <w:pPr>
        <w:ind w:left="5040" w:hanging="360"/>
      </w:pPr>
      <w:rPr>
        <w:rFonts w:cs="Times New Roman"/>
      </w:rPr>
    </w:lvl>
    <w:lvl w:ilvl="7" w:tplc="0C090019">
      <w:start w:val="1"/>
      <w:numFmt w:val="lowerLetter"/>
      <w:lvlText w:val="%8."/>
      <w:lvlJc w:val="left"/>
      <w:pPr>
        <w:ind w:left="5760" w:hanging="360"/>
      </w:pPr>
      <w:rPr>
        <w:rFonts w:cs="Times New Roman"/>
      </w:rPr>
    </w:lvl>
    <w:lvl w:ilvl="8" w:tplc="0C09001B">
      <w:start w:val="1"/>
      <w:numFmt w:val="lowerRoman"/>
      <w:lvlText w:val="%9."/>
      <w:lvlJc w:val="right"/>
      <w:pPr>
        <w:ind w:left="6480" w:hanging="180"/>
      </w:pPr>
      <w:rPr>
        <w:rFonts w:cs="Times New Roman"/>
      </w:rPr>
    </w:lvl>
  </w:abstractNum>
  <w:abstractNum w:abstractNumId="24" w15:restartNumberingAfterBreak="0">
    <w:nsid w:val="27D143B5"/>
    <w:multiLevelType w:val="hybridMultilevel"/>
    <w:tmpl w:val="12161C70"/>
    <w:lvl w:ilvl="0" w:tplc="4F748BFE">
      <w:start w:val="1"/>
      <w:numFmt w:val="bullet"/>
      <w:pStyle w:val="ListBullet1"/>
      <w:lvlText w:val=""/>
      <w:lvlJc w:val="left"/>
      <w:pPr>
        <w:tabs>
          <w:tab w:val="num" w:pos="369"/>
        </w:tabs>
        <w:ind w:left="369" w:hanging="369"/>
      </w:pPr>
      <w:rPr>
        <w:rFonts w:ascii="Symbol" w:hAnsi="Symbol" w:hint="default"/>
        <w:color w:val="00266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89D3DBF"/>
    <w:multiLevelType w:val="hybridMultilevel"/>
    <w:tmpl w:val="BDC0F3EE"/>
    <w:lvl w:ilvl="0" w:tplc="0C09000F">
      <w:start w:val="1"/>
      <w:numFmt w:val="decimal"/>
      <w:lvlText w:val="%1."/>
      <w:lvlJc w:val="left"/>
      <w:pPr>
        <w:ind w:left="720" w:hanging="360"/>
      </w:pPr>
      <w:rPr>
        <w:rFonts w:cs="Times New Roman"/>
      </w:rPr>
    </w:lvl>
    <w:lvl w:ilvl="1" w:tplc="0C090019">
      <w:start w:val="1"/>
      <w:numFmt w:val="lowerLetter"/>
      <w:lvlText w:val="%2."/>
      <w:lvlJc w:val="left"/>
      <w:pPr>
        <w:ind w:left="1440" w:hanging="360"/>
      </w:pPr>
      <w:rPr>
        <w:rFonts w:cs="Times New Roman"/>
      </w:rPr>
    </w:lvl>
    <w:lvl w:ilvl="2" w:tplc="0C090001">
      <w:start w:val="1"/>
      <w:numFmt w:val="bullet"/>
      <w:lvlText w:val=""/>
      <w:lvlJc w:val="left"/>
      <w:pPr>
        <w:ind w:left="2160" w:hanging="180"/>
      </w:pPr>
      <w:rPr>
        <w:rFonts w:ascii="Symbol" w:hAnsi="Symbol" w:hint="default"/>
      </w:rPr>
    </w:lvl>
    <w:lvl w:ilvl="3" w:tplc="0C090003">
      <w:start w:val="1"/>
      <w:numFmt w:val="bullet"/>
      <w:lvlText w:val="o"/>
      <w:lvlJc w:val="left"/>
      <w:pPr>
        <w:ind w:left="2880" w:hanging="360"/>
      </w:pPr>
      <w:rPr>
        <w:rFonts w:ascii="Courier New" w:hAnsi="Courier New" w:cs="Courier New" w:hint="default"/>
      </w:rPr>
    </w:lvl>
    <w:lvl w:ilvl="4" w:tplc="0C090019">
      <w:start w:val="1"/>
      <w:numFmt w:val="lowerLetter"/>
      <w:lvlText w:val="%5."/>
      <w:lvlJc w:val="left"/>
      <w:pPr>
        <w:ind w:left="3600" w:hanging="360"/>
      </w:pPr>
      <w:rPr>
        <w:rFonts w:cs="Times New Roman"/>
      </w:rPr>
    </w:lvl>
    <w:lvl w:ilvl="5" w:tplc="0C09001B">
      <w:start w:val="1"/>
      <w:numFmt w:val="lowerRoman"/>
      <w:lvlText w:val="%6."/>
      <w:lvlJc w:val="right"/>
      <w:pPr>
        <w:ind w:left="4320" w:hanging="180"/>
      </w:pPr>
      <w:rPr>
        <w:rFonts w:cs="Times New Roman"/>
      </w:rPr>
    </w:lvl>
    <w:lvl w:ilvl="6" w:tplc="0C09000F">
      <w:start w:val="1"/>
      <w:numFmt w:val="decimal"/>
      <w:lvlText w:val="%7."/>
      <w:lvlJc w:val="left"/>
      <w:pPr>
        <w:ind w:left="5040" w:hanging="360"/>
      </w:pPr>
      <w:rPr>
        <w:rFonts w:cs="Times New Roman"/>
      </w:rPr>
    </w:lvl>
    <w:lvl w:ilvl="7" w:tplc="0C090019">
      <w:start w:val="1"/>
      <w:numFmt w:val="lowerLetter"/>
      <w:lvlText w:val="%8."/>
      <w:lvlJc w:val="left"/>
      <w:pPr>
        <w:ind w:left="5760" w:hanging="360"/>
      </w:pPr>
      <w:rPr>
        <w:rFonts w:cs="Times New Roman"/>
      </w:rPr>
    </w:lvl>
    <w:lvl w:ilvl="8" w:tplc="0C09001B">
      <w:start w:val="1"/>
      <w:numFmt w:val="lowerRoman"/>
      <w:lvlText w:val="%9."/>
      <w:lvlJc w:val="right"/>
      <w:pPr>
        <w:ind w:left="6480" w:hanging="180"/>
      </w:pPr>
      <w:rPr>
        <w:rFonts w:cs="Times New Roman"/>
      </w:rPr>
    </w:lvl>
  </w:abstractNum>
  <w:abstractNum w:abstractNumId="26" w15:restartNumberingAfterBreak="0">
    <w:nsid w:val="29944808"/>
    <w:multiLevelType w:val="multilevel"/>
    <w:tmpl w:val="5EC04D90"/>
    <w:lvl w:ilvl="0">
      <w:start w:val="1"/>
      <w:numFmt w:val="bullet"/>
      <w:lvlText w:val=""/>
      <w:lvlJc w:val="left"/>
      <w:pPr>
        <w:tabs>
          <w:tab w:val="num" w:pos="369"/>
        </w:tabs>
        <w:ind w:left="369" w:hanging="369"/>
      </w:pPr>
      <w:rPr>
        <w:rFonts w:ascii="Wingdings" w:hAnsi="Wingdings" w:hint="default"/>
        <w:color w:val="72C7E7"/>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F896146"/>
    <w:multiLevelType w:val="hybridMultilevel"/>
    <w:tmpl w:val="0380C264"/>
    <w:lvl w:ilvl="0" w:tplc="2E62BDE8">
      <w:start w:val="1"/>
      <w:numFmt w:val="decimal"/>
      <w:pStyle w:val="ListNumber1"/>
      <w:lvlText w:val="%1"/>
      <w:lvlJc w:val="left"/>
      <w:pPr>
        <w:tabs>
          <w:tab w:val="num" w:pos="369"/>
        </w:tabs>
        <w:ind w:left="369" w:hanging="369"/>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729708D"/>
    <w:multiLevelType w:val="hybridMultilevel"/>
    <w:tmpl w:val="238282A0"/>
    <w:lvl w:ilvl="0" w:tplc="3F88C544">
      <w:start w:val="1"/>
      <w:numFmt w:val="bullet"/>
      <w:lvlText w:val=""/>
      <w:lvlJc w:val="left"/>
      <w:pPr>
        <w:tabs>
          <w:tab w:val="num" w:pos="369"/>
        </w:tabs>
        <w:ind w:left="369" w:hanging="369"/>
      </w:pPr>
      <w:rPr>
        <w:rFonts w:ascii="Wingdings" w:hAnsi="Wingdings" w:hint="default"/>
        <w:color w:val="59595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81F2BD4"/>
    <w:multiLevelType w:val="hybridMultilevel"/>
    <w:tmpl w:val="3A96138C"/>
    <w:lvl w:ilvl="0" w:tplc="0C090001">
      <w:start w:val="1"/>
      <w:numFmt w:val="bullet"/>
      <w:lvlText w:val=""/>
      <w:lvlJc w:val="left"/>
      <w:pPr>
        <w:tabs>
          <w:tab w:val="num" w:pos="738"/>
        </w:tabs>
        <w:ind w:left="738" w:hanging="369"/>
      </w:pPr>
      <w:rPr>
        <w:rFonts w:ascii="Symbol" w:hAnsi="Symbol" w:hint="default"/>
        <w:color w:val="002664"/>
      </w:rPr>
    </w:lvl>
    <w:lvl w:ilvl="1" w:tplc="04090003" w:tentative="1">
      <w:start w:val="1"/>
      <w:numFmt w:val="bullet"/>
      <w:lvlText w:val="o"/>
      <w:lvlJc w:val="left"/>
      <w:pPr>
        <w:ind w:left="1809" w:hanging="360"/>
      </w:pPr>
      <w:rPr>
        <w:rFonts w:ascii="Courier New" w:hAnsi="Courier New" w:hint="default"/>
      </w:rPr>
    </w:lvl>
    <w:lvl w:ilvl="2" w:tplc="04090005" w:tentative="1">
      <w:start w:val="1"/>
      <w:numFmt w:val="bullet"/>
      <w:lvlText w:val=""/>
      <w:lvlJc w:val="left"/>
      <w:pPr>
        <w:ind w:left="2529" w:hanging="360"/>
      </w:pPr>
      <w:rPr>
        <w:rFonts w:ascii="Wingdings" w:hAnsi="Wingdings" w:hint="default"/>
      </w:rPr>
    </w:lvl>
    <w:lvl w:ilvl="3" w:tplc="04090001" w:tentative="1">
      <w:start w:val="1"/>
      <w:numFmt w:val="bullet"/>
      <w:lvlText w:val=""/>
      <w:lvlJc w:val="left"/>
      <w:pPr>
        <w:ind w:left="3249" w:hanging="360"/>
      </w:pPr>
      <w:rPr>
        <w:rFonts w:ascii="Symbol" w:hAnsi="Symbol" w:hint="default"/>
      </w:rPr>
    </w:lvl>
    <w:lvl w:ilvl="4" w:tplc="04090003" w:tentative="1">
      <w:start w:val="1"/>
      <w:numFmt w:val="bullet"/>
      <w:lvlText w:val="o"/>
      <w:lvlJc w:val="left"/>
      <w:pPr>
        <w:ind w:left="3969" w:hanging="360"/>
      </w:pPr>
      <w:rPr>
        <w:rFonts w:ascii="Courier New" w:hAnsi="Courier New" w:hint="default"/>
      </w:rPr>
    </w:lvl>
    <w:lvl w:ilvl="5" w:tplc="04090005" w:tentative="1">
      <w:start w:val="1"/>
      <w:numFmt w:val="bullet"/>
      <w:lvlText w:val=""/>
      <w:lvlJc w:val="left"/>
      <w:pPr>
        <w:ind w:left="4689" w:hanging="360"/>
      </w:pPr>
      <w:rPr>
        <w:rFonts w:ascii="Wingdings" w:hAnsi="Wingdings" w:hint="default"/>
      </w:rPr>
    </w:lvl>
    <w:lvl w:ilvl="6" w:tplc="04090001" w:tentative="1">
      <w:start w:val="1"/>
      <w:numFmt w:val="bullet"/>
      <w:lvlText w:val=""/>
      <w:lvlJc w:val="left"/>
      <w:pPr>
        <w:ind w:left="5409" w:hanging="360"/>
      </w:pPr>
      <w:rPr>
        <w:rFonts w:ascii="Symbol" w:hAnsi="Symbol" w:hint="default"/>
      </w:rPr>
    </w:lvl>
    <w:lvl w:ilvl="7" w:tplc="04090003" w:tentative="1">
      <w:start w:val="1"/>
      <w:numFmt w:val="bullet"/>
      <w:lvlText w:val="o"/>
      <w:lvlJc w:val="left"/>
      <w:pPr>
        <w:ind w:left="6129" w:hanging="360"/>
      </w:pPr>
      <w:rPr>
        <w:rFonts w:ascii="Courier New" w:hAnsi="Courier New" w:hint="default"/>
      </w:rPr>
    </w:lvl>
    <w:lvl w:ilvl="8" w:tplc="04090005" w:tentative="1">
      <w:start w:val="1"/>
      <w:numFmt w:val="bullet"/>
      <w:lvlText w:val=""/>
      <w:lvlJc w:val="left"/>
      <w:pPr>
        <w:ind w:left="6849" w:hanging="360"/>
      </w:pPr>
      <w:rPr>
        <w:rFonts w:ascii="Wingdings" w:hAnsi="Wingdings" w:hint="default"/>
      </w:rPr>
    </w:lvl>
  </w:abstractNum>
  <w:abstractNum w:abstractNumId="30" w15:restartNumberingAfterBreak="0">
    <w:nsid w:val="3BAC79F4"/>
    <w:multiLevelType w:val="hybridMultilevel"/>
    <w:tmpl w:val="AC4C60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C251208"/>
    <w:multiLevelType w:val="hybridMultilevel"/>
    <w:tmpl w:val="581ED99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3DC74EC7"/>
    <w:multiLevelType w:val="hybridMultilevel"/>
    <w:tmpl w:val="B27E0C08"/>
    <w:lvl w:ilvl="0" w:tplc="0C090017">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3" w15:restartNumberingAfterBreak="0">
    <w:nsid w:val="41C31EA5"/>
    <w:multiLevelType w:val="hybridMultilevel"/>
    <w:tmpl w:val="B4CED82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4" w15:restartNumberingAfterBreak="0">
    <w:nsid w:val="41FF2355"/>
    <w:multiLevelType w:val="hybridMultilevel"/>
    <w:tmpl w:val="F352389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43025817"/>
    <w:multiLevelType w:val="hybridMultilevel"/>
    <w:tmpl w:val="E46EF752"/>
    <w:lvl w:ilvl="0" w:tplc="F63A9D0C">
      <w:start w:val="1"/>
      <w:numFmt w:val="lowerLetter"/>
      <w:lvlText w:val="%1."/>
      <w:lvlJc w:val="left"/>
      <w:pPr>
        <w:ind w:left="108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45574E60"/>
    <w:multiLevelType w:val="hybridMultilevel"/>
    <w:tmpl w:val="02EC97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5F17279"/>
    <w:multiLevelType w:val="hybridMultilevel"/>
    <w:tmpl w:val="E6D2BE5E"/>
    <w:lvl w:ilvl="0" w:tplc="8A74F53A">
      <w:start w:val="1"/>
      <w:numFmt w:val="decimal"/>
      <w:lvlText w:val="%1."/>
      <w:lvlJc w:val="left"/>
      <w:pPr>
        <w:ind w:left="360" w:hanging="360"/>
      </w:pPr>
      <w:rPr>
        <w:b w:val="0"/>
      </w:rPr>
    </w:lvl>
    <w:lvl w:ilvl="1" w:tplc="CBA2BD60">
      <w:start w:val="1"/>
      <w:numFmt w:val="lowerLetter"/>
      <w:lvlText w:val="%2."/>
      <w:lvlJc w:val="left"/>
      <w:pPr>
        <w:ind w:left="1080" w:hanging="360"/>
      </w:pPr>
      <w:rPr>
        <w:b w:val="0"/>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462B172E"/>
    <w:multiLevelType w:val="hybridMultilevel"/>
    <w:tmpl w:val="E7AA1B0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 w15:restartNumberingAfterBreak="0">
    <w:nsid w:val="471D67E9"/>
    <w:multiLevelType w:val="hybridMultilevel"/>
    <w:tmpl w:val="25F0CF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48AE7AD7"/>
    <w:multiLevelType w:val="hybridMultilevel"/>
    <w:tmpl w:val="BA0C07DA"/>
    <w:lvl w:ilvl="0" w:tplc="CBA2BD60">
      <w:start w:val="1"/>
      <w:numFmt w:val="lowerLetter"/>
      <w:lvlText w:val="%1."/>
      <w:lvlJc w:val="left"/>
      <w:pPr>
        <w:ind w:left="108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4B9B30D2"/>
    <w:multiLevelType w:val="hybridMultilevel"/>
    <w:tmpl w:val="6D7EF9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4CEC4969"/>
    <w:multiLevelType w:val="hybridMultilevel"/>
    <w:tmpl w:val="368CF4F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4F64761D"/>
    <w:multiLevelType w:val="hybridMultilevel"/>
    <w:tmpl w:val="3C04F1BE"/>
    <w:lvl w:ilvl="0" w:tplc="0C090015">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50C310B6"/>
    <w:multiLevelType w:val="hybridMultilevel"/>
    <w:tmpl w:val="7E285DBA"/>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rPr>
        <w:rFonts w:cs="Times New Roman"/>
      </w:rPr>
    </w:lvl>
    <w:lvl w:ilvl="2" w:tplc="0C090001">
      <w:start w:val="1"/>
      <w:numFmt w:val="bullet"/>
      <w:lvlText w:val=""/>
      <w:lvlJc w:val="left"/>
      <w:pPr>
        <w:ind w:left="2160" w:hanging="180"/>
      </w:pPr>
      <w:rPr>
        <w:rFonts w:ascii="Symbol" w:hAnsi="Symbol" w:hint="default"/>
      </w:rPr>
    </w:lvl>
    <w:lvl w:ilvl="3" w:tplc="0C090003">
      <w:start w:val="1"/>
      <w:numFmt w:val="bullet"/>
      <w:lvlText w:val="o"/>
      <w:lvlJc w:val="left"/>
      <w:pPr>
        <w:ind w:left="2880" w:hanging="360"/>
      </w:pPr>
      <w:rPr>
        <w:rFonts w:ascii="Courier New" w:hAnsi="Courier New" w:cs="Courier New" w:hint="default"/>
      </w:rPr>
    </w:lvl>
    <w:lvl w:ilvl="4" w:tplc="0C090019">
      <w:start w:val="1"/>
      <w:numFmt w:val="lowerLetter"/>
      <w:lvlText w:val="%5."/>
      <w:lvlJc w:val="left"/>
      <w:pPr>
        <w:ind w:left="3600" w:hanging="360"/>
      </w:pPr>
      <w:rPr>
        <w:rFonts w:cs="Times New Roman"/>
      </w:rPr>
    </w:lvl>
    <w:lvl w:ilvl="5" w:tplc="0C09001B">
      <w:start w:val="1"/>
      <w:numFmt w:val="lowerRoman"/>
      <w:lvlText w:val="%6."/>
      <w:lvlJc w:val="right"/>
      <w:pPr>
        <w:ind w:left="4320" w:hanging="180"/>
      </w:pPr>
      <w:rPr>
        <w:rFonts w:cs="Times New Roman"/>
      </w:rPr>
    </w:lvl>
    <w:lvl w:ilvl="6" w:tplc="0C09000F">
      <w:start w:val="1"/>
      <w:numFmt w:val="decimal"/>
      <w:lvlText w:val="%7."/>
      <w:lvlJc w:val="left"/>
      <w:pPr>
        <w:ind w:left="5040" w:hanging="360"/>
      </w:pPr>
      <w:rPr>
        <w:rFonts w:cs="Times New Roman"/>
      </w:rPr>
    </w:lvl>
    <w:lvl w:ilvl="7" w:tplc="0C090019">
      <w:start w:val="1"/>
      <w:numFmt w:val="lowerLetter"/>
      <w:lvlText w:val="%8."/>
      <w:lvlJc w:val="left"/>
      <w:pPr>
        <w:ind w:left="5760" w:hanging="360"/>
      </w:pPr>
      <w:rPr>
        <w:rFonts w:cs="Times New Roman"/>
      </w:rPr>
    </w:lvl>
    <w:lvl w:ilvl="8" w:tplc="0C09001B">
      <w:start w:val="1"/>
      <w:numFmt w:val="lowerRoman"/>
      <w:lvlText w:val="%9."/>
      <w:lvlJc w:val="right"/>
      <w:pPr>
        <w:ind w:left="6480" w:hanging="180"/>
      </w:pPr>
      <w:rPr>
        <w:rFonts w:cs="Times New Roman"/>
      </w:rPr>
    </w:lvl>
  </w:abstractNum>
  <w:abstractNum w:abstractNumId="45" w15:restartNumberingAfterBreak="0">
    <w:nsid w:val="529B4FCE"/>
    <w:multiLevelType w:val="hybridMultilevel"/>
    <w:tmpl w:val="9246F12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29E5167"/>
    <w:multiLevelType w:val="hybridMultilevel"/>
    <w:tmpl w:val="2DB023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52F96DB7"/>
    <w:multiLevelType w:val="hybridMultilevel"/>
    <w:tmpl w:val="BC741FF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551D76AC"/>
    <w:multiLevelType w:val="hybridMultilevel"/>
    <w:tmpl w:val="E62E2FB0"/>
    <w:lvl w:ilvl="0" w:tplc="0C09001B">
      <w:start w:val="1"/>
      <w:numFmt w:val="lowerRoman"/>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556F522C"/>
    <w:multiLevelType w:val="hybridMultilevel"/>
    <w:tmpl w:val="6F6267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55FE2746"/>
    <w:multiLevelType w:val="hybridMultilevel"/>
    <w:tmpl w:val="CD2C9EAA"/>
    <w:lvl w:ilvl="0" w:tplc="CBA2BD60">
      <w:start w:val="1"/>
      <w:numFmt w:val="lowerLetter"/>
      <w:lvlText w:val="%1."/>
      <w:lvlJc w:val="left"/>
      <w:pPr>
        <w:ind w:left="108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56571C2F"/>
    <w:multiLevelType w:val="multilevel"/>
    <w:tmpl w:val="01568238"/>
    <w:lvl w:ilvl="0">
      <w:start w:val="1"/>
      <w:numFmt w:val="bullet"/>
      <w:lvlText w:val=""/>
      <w:lvlJc w:val="left"/>
      <w:pPr>
        <w:tabs>
          <w:tab w:val="num" w:pos="369"/>
        </w:tabs>
        <w:ind w:left="369" w:hanging="369"/>
      </w:pPr>
      <w:rPr>
        <w:rFonts w:ascii="Wingdings" w:hAnsi="Wingdings" w:hint="default"/>
        <w:color w:val="595959"/>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59BB2785"/>
    <w:multiLevelType w:val="hybridMultilevel"/>
    <w:tmpl w:val="AD20128E"/>
    <w:lvl w:ilvl="0" w:tplc="0C090013">
      <w:start w:val="1"/>
      <w:numFmt w:val="upperRoman"/>
      <w:lvlText w:val="%1."/>
      <w:lvlJc w:val="right"/>
      <w:pPr>
        <w:ind w:left="369" w:hanging="360"/>
      </w:pPr>
      <w:rPr>
        <w:rFonts w:hint="default"/>
      </w:rPr>
    </w:lvl>
    <w:lvl w:ilvl="1" w:tplc="0C090019">
      <w:start w:val="1"/>
      <w:numFmt w:val="lowerLetter"/>
      <w:lvlText w:val="%2."/>
      <w:lvlJc w:val="left"/>
      <w:pPr>
        <w:ind w:left="1089" w:hanging="360"/>
      </w:pPr>
    </w:lvl>
    <w:lvl w:ilvl="2" w:tplc="0C09001B" w:tentative="1">
      <w:start w:val="1"/>
      <w:numFmt w:val="lowerRoman"/>
      <w:lvlText w:val="%3."/>
      <w:lvlJc w:val="right"/>
      <w:pPr>
        <w:ind w:left="1809" w:hanging="180"/>
      </w:pPr>
    </w:lvl>
    <w:lvl w:ilvl="3" w:tplc="0C09000F" w:tentative="1">
      <w:start w:val="1"/>
      <w:numFmt w:val="decimal"/>
      <w:lvlText w:val="%4."/>
      <w:lvlJc w:val="left"/>
      <w:pPr>
        <w:ind w:left="2529" w:hanging="360"/>
      </w:pPr>
    </w:lvl>
    <w:lvl w:ilvl="4" w:tplc="0C090019" w:tentative="1">
      <w:start w:val="1"/>
      <w:numFmt w:val="lowerLetter"/>
      <w:lvlText w:val="%5."/>
      <w:lvlJc w:val="left"/>
      <w:pPr>
        <w:ind w:left="3249" w:hanging="360"/>
      </w:pPr>
    </w:lvl>
    <w:lvl w:ilvl="5" w:tplc="0C09001B" w:tentative="1">
      <w:start w:val="1"/>
      <w:numFmt w:val="lowerRoman"/>
      <w:lvlText w:val="%6."/>
      <w:lvlJc w:val="right"/>
      <w:pPr>
        <w:ind w:left="3969" w:hanging="180"/>
      </w:pPr>
    </w:lvl>
    <w:lvl w:ilvl="6" w:tplc="0C09000F" w:tentative="1">
      <w:start w:val="1"/>
      <w:numFmt w:val="decimal"/>
      <w:lvlText w:val="%7."/>
      <w:lvlJc w:val="left"/>
      <w:pPr>
        <w:ind w:left="4689" w:hanging="360"/>
      </w:pPr>
    </w:lvl>
    <w:lvl w:ilvl="7" w:tplc="0C090019" w:tentative="1">
      <w:start w:val="1"/>
      <w:numFmt w:val="lowerLetter"/>
      <w:lvlText w:val="%8."/>
      <w:lvlJc w:val="left"/>
      <w:pPr>
        <w:ind w:left="5409" w:hanging="360"/>
      </w:pPr>
    </w:lvl>
    <w:lvl w:ilvl="8" w:tplc="0C09001B" w:tentative="1">
      <w:start w:val="1"/>
      <w:numFmt w:val="lowerRoman"/>
      <w:lvlText w:val="%9."/>
      <w:lvlJc w:val="right"/>
      <w:pPr>
        <w:ind w:left="6129" w:hanging="180"/>
      </w:pPr>
    </w:lvl>
  </w:abstractNum>
  <w:abstractNum w:abstractNumId="53" w15:restartNumberingAfterBreak="0">
    <w:nsid w:val="5B7D1090"/>
    <w:multiLevelType w:val="hybridMultilevel"/>
    <w:tmpl w:val="354E3A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C254A55"/>
    <w:multiLevelType w:val="hybridMultilevel"/>
    <w:tmpl w:val="BA689B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5E1340D9"/>
    <w:multiLevelType w:val="hybridMultilevel"/>
    <w:tmpl w:val="EF7CF614"/>
    <w:lvl w:ilvl="0" w:tplc="A69673EE">
      <w:start w:val="3"/>
      <w:numFmt w:val="bullet"/>
      <w:lvlText w:val="-"/>
      <w:lvlJc w:val="left"/>
      <w:pPr>
        <w:ind w:left="1080" w:hanging="360"/>
      </w:pPr>
      <w:rPr>
        <w:rFonts w:ascii="Arial" w:eastAsia="Calibr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6" w15:restartNumberingAfterBreak="0">
    <w:nsid w:val="5E9F3922"/>
    <w:multiLevelType w:val="hybridMultilevel"/>
    <w:tmpl w:val="5B66DFE6"/>
    <w:lvl w:ilvl="0" w:tplc="78168914">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7" w15:restartNumberingAfterBreak="0">
    <w:nsid w:val="60032648"/>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62C851D7"/>
    <w:multiLevelType w:val="hybridMultilevel"/>
    <w:tmpl w:val="FACAD5B8"/>
    <w:lvl w:ilvl="0" w:tplc="CBA2BD60">
      <w:start w:val="1"/>
      <w:numFmt w:val="lowerLetter"/>
      <w:lvlText w:val="%1."/>
      <w:lvlJc w:val="left"/>
      <w:pPr>
        <w:ind w:left="108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63157B7E"/>
    <w:multiLevelType w:val="hybridMultilevel"/>
    <w:tmpl w:val="CD6059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3FD2ED3"/>
    <w:multiLevelType w:val="hybridMultilevel"/>
    <w:tmpl w:val="BFEE8B7A"/>
    <w:lvl w:ilvl="0" w:tplc="56883AE0">
      <w:start w:val="1"/>
      <w:numFmt w:val="bullet"/>
      <w:lvlText w:val=""/>
      <w:lvlJc w:val="left"/>
      <w:pPr>
        <w:tabs>
          <w:tab w:val="num" w:pos="369"/>
        </w:tabs>
        <w:ind w:left="369" w:hanging="369"/>
      </w:pPr>
      <w:rPr>
        <w:rFonts w:ascii="Wingdings 3" w:hAnsi="Wingdings 3" w:hint="default"/>
        <w:color w:val="59595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4665BAD"/>
    <w:multiLevelType w:val="hybridMultilevel"/>
    <w:tmpl w:val="23A49826"/>
    <w:lvl w:ilvl="0" w:tplc="CBA2BD60">
      <w:start w:val="1"/>
      <w:numFmt w:val="lowerLetter"/>
      <w:lvlText w:val="%1."/>
      <w:lvlJc w:val="left"/>
      <w:pPr>
        <w:ind w:left="1069" w:hanging="360"/>
      </w:pPr>
      <w:rPr>
        <w:b w:val="0"/>
      </w:rPr>
    </w:lvl>
    <w:lvl w:ilvl="1" w:tplc="0C090019" w:tentative="1">
      <w:start w:val="1"/>
      <w:numFmt w:val="lowerLetter"/>
      <w:lvlText w:val="%2."/>
      <w:lvlJc w:val="left"/>
      <w:pPr>
        <w:ind w:left="1429" w:hanging="360"/>
      </w:pPr>
    </w:lvl>
    <w:lvl w:ilvl="2" w:tplc="0C09001B" w:tentative="1">
      <w:start w:val="1"/>
      <w:numFmt w:val="lowerRoman"/>
      <w:lvlText w:val="%3."/>
      <w:lvlJc w:val="right"/>
      <w:pPr>
        <w:ind w:left="2149" w:hanging="180"/>
      </w:pPr>
    </w:lvl>
    <w:lvl w:ilvl="3" w:tplc="0C09000F" w:tentative="1">
      <w:start w:val="1"/>
      <w:numFmt w:val="decimal"/>
      <w:lvlText w:val="%4."/>
      <w:lvlJc w:val="left"/>
      <w:pPr>
        <w:ind w:left="2869" w:hanging="360"/>
      </w:pPr>
    </w:lvl>
    <w:lvl w:ilvl="4" w:tplc="0C090019" w:tentative="1">
      <w:start w:val="1"/>
      <w:numFmt w:val="lowerLetter"/>
      <w:lvlText w:val="%5."/>
      <w:lvlJc w:val="left"/>
      <w:pPr>
        <w:ind w:left="3589" w:hanging="360"/>
      </w:pPr>
    </w:lvl>
    <w:lvl w:ilvl="5" w:tplc="0C09001B" w:tentative="1">
      <w:start w:val="1"/>
      <w:numFmt w:val="lowerRoman"/>
      <w:lvlText w:val="%6."/>
      <w:lvlJc w:val="right"/>
      <w:pPr>
        <w:ind w:left="4309" w:hanging="180"/>
      </w:pPr>
    </w:lvl>
    <w:lvl w:ilvl="6" w:tplc="0C09000F" w:tentative="1">
      <w:start w:val="1"/>
      <w:numFmt w:val="decimal"/>
      <w:lvlText w:val="%7."/>
      <w:lvlJc w:val="left"/>
      <w:pPr>
        <w:ind w:left="5029" w:hanging="360"/>
      </w:pPr>
    </w:lvl>
    <w:lvl w:ilvl="7" w:tplc="0C090019" w:tentative="1">
      <w:start w:val="1"/>
      <w:numFmt w:val="lowerLetter"/>
      <w:lvlText w:val="%8."/>
      <w:lvlJc w:val="left"/>
      <w:pPr>
        <w:ind w:left="5749" w:hanging="360"/>
      </w:pPr>
    </w:lvl>
    <w:lvl w:ilvl="8" w:tplc="0C09001B" w:tentative="1">
      <w:start w:val="1"/>
      <w:numFmt w:val="lowerRoman"/>
      <w:lvlText w:val="%9."/>
      <w:lvlJc w:val="right"/>
      <w:pPr>
        <w:ind w:left="6469" w:hanging="180"/>
      </w:pPr>
    </w:lvl>
  </w:abstractNum>
  <w:abstractNum w:abstractNumId="62" w15:restartNumberingAfterBreak="0">
    <w:nsid w:val="65897893"/>
    <w:multiLevelType w:val="hybridMultilevel"/>
    <w:tmpl w:val="082242CE"/>
    <w:lvl w:ilvl="0" w:tplc="281E765E">
      <w:start w:val="3"/>
      <w:numFmt w:val="decimal"/>
      <w:lvlText w:val="%1."/>
      <w:lvlJc w:val="left"/>
      <w:pPr>
        <w:ind w:left="720" w:hanging="360"/>
      </w:pPr>
    </w:lvl>
    <w:lvl w:ilvl="1" w:tplc="558C5768">
      <w:start w:val="1"/>
      <w:numFmt w:val="lowerLetter"/>
      <w:lvlText w:val="%2."/>
      <w:lvlJc w:val="left"/>
      <w:pPr>
        <w:ind w:left="1440" w:hanging="360"/>
      </w:pPr>
    </w:lvl>
    <w:lvl w:ilvl="2" w:tplc="8A22DF7E">
      <w:start w:val="1"/>
      <w:numFmt w:val="lowerRoman"/>
      <w:lvlText w:val="%3."/>
      <w:lvlJc w:val="right"/>
      <w:pPr>
        <w:ind w:left="2160" w:hanging="180"/>
      </w:pPr>
    </w:lvl>
    <w:lvl w:ilvl="3" w:tplc="6B5ADD0C">
      <w:start w:val="1"/>
      <w:numFmt w:val="decimal"/>
      <w:lvlText w:val="%4."/>
      <w:lvlJc w:val="left"/>
      <w:pPr>
        <w:ind w:left="2880" w:hanging="360"/>
      </w:pPr>
    </w:lvl>
    <w:lvl w:ilvl="4" w:tplc="D6DE9408">
      <w:start w:val="1"/>
      <w:numFmt w:val="lowerLetter"/>
      <w:lvlText w:val="%5."/>
      <w:lvlJc w:val="left"/>
      <w:pPr>
        <w:ind w:left="3600" w:hanging="360"/>
      </w:pPr>
    </w:lvl>
    <w:lvl w:ilvl="5" w:tplc="7B9A5DFC">
      <w:start w:val="1"/>
      <w:numFmt w:val="lowerRoman"/>
      <w:lvlText w:val="%6."/>
      <w:lvlJc w:val="right"/>
      <w:pPr>
        <w:ind w:left="4320" w:hanging="180"/>
      </w:pPr>
    </w:lvl>
    <w:lvl w:ilvl="6" w:tplc="28A0E50C">
      <w:start w:val="1"/>
      <w:numFmt w:val="decimal"/>
      <w:lvlText w:val="%7."/>
      <w:lvlJc w:val="left"/>
      <w:pPr>
        <w:ind w:left="5040" w:hanging="360"/>
      </w:pPr>
    </w:lvl>
    <w:lvl w:ilvl="7" w:tplc="A1C0C364">
      <w:start w:val="1"/>
      <w:numFmt w:val="lowerLetter"/>
      <w:lvlText w:val="%8."/>
      <w:lvlJc w:val="left"/>
      <w:pPr>
        <w:ind w:left="5760" w:hanging="360"/>
      </w:pPr>
    </w:lvl>
    <w:lvl w:ilvl="8" w:tplc="5AC80BD4">
      <w:start w:val="1"/>
      <w:numFmt w:val="lowerRoman"/>
      <w:lvlText w:val="%9."/>
      <w:lvlJc w:val="right"/>
      <w:pPr>
        <w:ind w:left="6480" w:hanging="180"/>
      </w:pPr>
    </w:lvl>
  </w:abstractNum>
  <w:abstractNum w:abstractNumId="63" w15:restartNumberingAfterBreak="0">
    <w:nsid w:val="66E52E1D"/>
    <w:multiLevelType w:val="hybridMultilevel"/>
    <w:tmpl w:val="B7D61A5C"/>
    <w:lvl w:ilvl="0" w:tplc="0C09000F">
      <w:start w:val="1"/>
      <w:numFmt w:val="decimal"/>
      <w:lvlText w:val="%1."/>
      <w:lvlJc w:val="left"/>
      <w:pPr>
        <w:ind w:left="720" w:hanging="360"/>
      </w:pPr>
      <w:rPr>
        <w:rFonts w:hint="default"/>
      </w:rPr>
    </w:lvl>
    <w:lvl w:ilvl="1" w:tplc="B10E15B6">
      <w:start w:val="1"/>
      <w:numFmt w:val="decimal"/>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677073E4"/>
    <w:multiLevelType w:val="hybridMultilevel"/>
    <w:tmpl w:val="9ECEAE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67E91B0D"/>
    <w:multiLevelType w:val="multilevel"/>
    <w:tmpl w:val="12161C70"/>
    <w:lvl w:ilvl="0">
      <w:start w:val="1"/>
      <w:numFmt w:val="bullet"/>
      <w:lvlText w:val=""/>
      <w:lvlJc w:val="left"/>
      <w:pPr>
        <w:tabs>
          <w:tab w:val="num" w:pos="369"/>
        </w:tabs>
        <w:ind w:left="369" w:hanging="369"/>
      </w:pPr>
      <w:rPr>
        <w:rFonts w:ascii="Symbol" w:hAnsi="Symbol" w:hint="default"/>
        <w:color w:val="00266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69C62C8F"/>
    <w:multiLevelType w:val="multilevel"/>
    <w:tmpl w:val="9A20310A"/>
    <w:lvl w:ilvl="0">
      <w:start w:val="1"/>
      <w:numFmt w:val="decimal"/>
      <w:lvlText w:val="%1)"/>
      <w:lvlJc w:val="left"/>
      <w:pPr>
        <w:ind w:left="360" w:hanging="360"/>
      </w:pPr>
      <w:rPr>
        <w:rFonts w:hint="default"/>
      </w:rPr>
    </w:lvl>
    <w:lvl w:ilvl="1">
      <w:start w:val="1"/>
      <w:numFmt w:val="none"/>
      <w:lvlText w:val="3.1"/>
      <w:lvlJc w:val="left"/>
      <w:pPr>
        <w:ind w:left="720" w:hanging="360"/>
      </w:pPr>
      <w:rPr>
        <w:rFonts w:ascii="Calibri" w:hAnsi="Calibri" w:hint="default"/>
      </w:rPr>
    </w:lvl>
    <w:lvl w:ilvl="2">
      <w:start w:val="1"/>
      <w:numFmt w:val="none"/>
      <w:lvlText w:val="3.11"/>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15:restartNumberingAfterBreak="0">
    <w:nsid w:val="6B02028A"/>
    <w:multiLevelType w:val="hybridMultilevel"/>
    <w:tmpl w:val="5ABC7C3E"/>
    <w:lvl w:ilvl="0" w:tplc="0C09000F">
      <w:start w:val="3"/>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6CB0691A"/>
    <w:multiLevelType w:val="hybridMultilevel"/>
    <w:tmpl w:val="8CBC8878"/>
    <w:lvl w:ilvl="0" w:tplc="F57073D0">
      <w:start w:val="1"/>
      <w:numFmt w:val="decimal"/>
      <w:lvlText w:val="%1."/>
      <w:lvlJc w:val="left"/>
      <w:pPr>
        <w:ind w:left="720" w:hanging="360"/>
      </w:pPr>
    </w:lvl>
    <w:lvl w:ilvl="1" w:tplc="6CEC2B94">
      <w:start w:val="1"/>
      <w:numFmt w:val="lowerLetter"/>
      <w:lvlText w:val="%2."/>
      <w:lvlJc w:val="left"/>
      <w:pPr>
        <w:ind w:left="1440" w:hanging="360"/>
      </w:pPr>
    </w:lvl>
    <w:lvl w:ilvl="2" w:tplc="2B5E352E">
      <w:start w:val="1"/>
      <w:numFmt w:val="lowerRoman"/>
      <w:lvlText w:val="%3."/>
      <w:lvlJc w:val="right"/>
      <w:pPr>
        <w:ind w:left="2160" w:hanging="180"/>
      </w:pPr>
    </w:lvl>
    <w:lvl w:ilvl="3" w:tplc="B344B4E8">
      <w:start w:val="1"/>
      <w:numFmt w:val="decimal"/>
      <w:lvlText w:val="%4."/>
      <w:lvlJc w:val="left"/>
      <w:pPr>
        <w:ind w:left="2880" w:hanging="360"/>
      </w:pPr>
    </w:lvl>
    <w:lvl w:ilvl="4" w:tplc="95C07998">
      <w:start w:val="1"/>
      <w:numFmt w:val="lowerLetter"/>
      <w:lvlText w:val="%5."/>
      <w:lvlJc w:val="left"/>
      <w:pPr>
        <w:ind w:left="3600" w:hanging="360"/>
      </w:pPr>
    </w:lvl>
    <w:lvl w:ilvl="5" w:tplc="2402E9A6">
      <w:start w:val="1"/>
      <w:numFmt w:val="lowerRoman"/>
      <w:lvlText w:val="%6."/>
      <w:lvlJc w:val="right"/>
      <w:pPr>
        <w:ind w:left="4320" w:hanging="180"/>
      </w:pPr>
    </w:lvl>
    <w:lvl w:ilvl="6" w:tplc="284E95B2">
      <w:start w:val="1"/>
      <w:numFmt w:val="decimal"/>
      <w:lvlText w:val="%7."/>
      <w:lvlJc w:val="left"/>
      <w:pPr>
        <w:ind w:left="5040" w:hanging="360"/>
      </w:pPr>
    </w:lvl>
    <w:lvl w:ilvl="7" w:tplc="438A5262">
      <w:start w:val="1"/>
      <w:numFmt w:val="lowerLetter"/>
      <w:lvlText w:val="%8."/>
      <w:lvlJc w:val="left"/>
      <w:pPr>
        <w:ind w:left="5760" w:hanging="360"/>
      </w:pPr>
    </w:lvl>
    <w:lvl w:ilvl="8" w:tplc="E2E4E182">
      <w:start w:val="1"/>
      <w:numFmt w:val="lowerRoman"/>
      <w:lvlText w:val="%9."/>
      <w:lvlJc w:val="right"/>
      <w:pPr>
        <w:ind w:left="6480" w:hanging="180"/>
      </w:pPr>
    </w:lvl>
  </w:abstractNum>
  <w:abstractNum w:abstractNumId="69" w15:restartNumberingAfterBreak="0">
    <w:nsid w:val="6D35571C"/>
    <w:multiLevelType w:val="hybridMultilevel"/>
    <w:tmpl w:val="3DE043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15:restartNumberingAfterBreak="0">
    <w:nsid w:val="6DCE4DA3"/>
    <w:multiLevelType w:val="multilevel"/>
    <w:tmpl w:val="D3C00DCC"/>
    <w:lvl w:ilvl="0">
      <w:start w:val="1"/>
      <w:numFmt w:val="decimal"/>
      <w:lvlText w:val="%1."/>
      <w:lvlJc w:val="left"/>
      <w:pPr>
        <w:ind w:left="360" w:hanging="360"/>
      </w:pPr>
      <w:rPr>
        <w:sz w:val="32"/>
      </w:rPr>
    </w:lvl>
    <w:lvl w:ilvl="1">
      <w:start w:val="1"/>
      <w:numFmt w:val="decimal"/>
      <w:lvlText w:val="%1.%2"/>
      <w:lvlJc w:val="left"/>
      <w:pPr>
        <w:ind w:left="390" w:hanging="39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1" w15:restartNumberingAfterBreak="0">
    <w:nsid w:val="6ED6684C"/>
    <w:multiLevelType w:val="multilevel"/>
    <w:tmpl w:val="00F87B98"/>
    <w:lvl w:ilvl="0">
      <w:start w:val="1"/>
      <w:numFmt w:val="decimal"/>
      <w:lvlText w:val="%1)"/>
      <w:lvlJc w:val="left"/>
      <w:pPr>
        <w:ind w:left="360" w:hanging="360"/>
      </w:pPr>
      <w:rPr>
        <w:rFonts w:hint="default"/>
      </w:rPr>
    </w:lvl>
    <w:lvl w:ilvl="1">
      <w:start w:val="1"/>
      <w:numFmt w:val="none"/>
      <w:lvlText w:val="3.1"/>
      <w:lvlJc w:val="left"/>
      <w:pPr>
        <w:ind w:left="720" w:hanging="360"/>
      </w:pPr>
      <w:rPr>
        <w:rFonts w:ascii="Calibri" w:hAnsi="Calibri"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15:restartNumberingAfterBreak="0">
    <w:nsid w:val="70704811"/>
    <w:multiLevelType w:val="hybridMultilevel"/>
    <w:tmpl w:val="252695F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70942961"/>
    <w:multiLevelType w:val="multilevel"/>
    <w:tmpl w:val="238282A0"/>
    <w:lvl w:ilvl="0">
      <w:start w:val="1"/>
      <w:numFmt w:val="bullet"/>
      <w:lvlText w:val=""/>
      <w:lvlJc w:val="left"/>
      <w:pPr>
        <w:tabs>
          <w:tab w:val="num" w:pos="369"/>
        </w:tabs>
        <w:ind w:left="369" w:hanging="369"/>
      </w:pPr>
      <w:rPr>
        <w:rFonts w:ascii="Wingdings" w:hAnsi="Wingdings" w:hint="default"/>
        <w:color w:val="595959"/>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739618FA"/>
    <w:multiLevelType w:val="hybridMultilevel"/>
    <w:tmpl w:val="21B20FF0"/>
    <w:lvl w:ilvl="0" w:tplc="E36C4EAE">
      <w:start w:val="1"/>
      <w:numFmt w:val="decimal"/>
      <w:lvlText w:val="%1."/>
      <w:lvlJc w:val="left"/>
      <w:pPr>
        <w:ind w:left="720" w:hanging="360"/>
      </w:pPr>
      <w:rPr>
        <w:rFonts w:hint="default"/>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757A0BED"/>
    <w:multiLevelType w:val="hybridMultilevel"/>
    <w:tmpl w:val="604CE32A"/>
    <w:lvl w:ilvl="0" w:tplc="0C090001">
      <w:start w:val="1"/>
      <w:numFmt w:val="bullet"/>
      <w:lvlText w:val=""/>
      <w:lvlJc w:val="left"/>
      <w:pPr>
        <w:ind w:left="1440" w:hanging="360"/>
      </w:pPr>
      <w:rPr>
        <w:rFonts w:ascii="Symbol" w:hAnsi="Symbol" w:hint="default"/>
      </w:r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76" w15:restartNumberingAfterBreak="0">
    <w:nsid w:val="776B057E"/>
    <w:multiLevelType w:val="hybridMultilevel"/>
    <w:tmpl w:val="CA024BD0"/>
    <w:lvl w:ilvl="0" w:tplc="BE36A6D0">
      <w:start w:val="1"/>
      <w:numFmt w:val="upp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77845F3E"/>
    <w:multiLevelType w:val="hybridMultilevel"/>
    <w:tmpl w:val="04EE94A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78051EE9"/>
    <w:multiLevelType w:val="hybridMultilevel"/>
    <w:tmpl w:val="FBCC79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7DF907C0"/>
    <w:multiLevelType w:val="hybridMultilevel"/>
    <w:tmpl w:val="14BCBA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68"/>
  </w:num>
  <w:num w:numId="2">
    <w:abstractNumId w:val="62"/>
  </w:num>
  <w:num w:numId="3">
    <w:abstractNumId w:val="77"/>
  </w:num>
  <w:num w:numId="4">
    <w:abstractNumId w:val="34"/>
  </w:num>
  <w:num w:numId="5">
    <w:abstractNumId w:val="74"/>
  </w:num>
  <w:num w:numId="6">
    <w:abstractNumId w:val="63"/>
  </w:num>
  <w:num w:numId="7">
    <w:abstractNumId w:val="59"/>
  </w:num>
  <w:num w:numId="8">
    <w:abstractNumId w:val="2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num>
  <w:num w:numId="10">
    <w:abstractNumId w:val="23"/>
  </w:num>
  <w:num w:numId="11">
    <w:abstractNumId w:val="45"/>
  </w:num>
  <w:num w:numId="12">
    <w:abstractNumId w:val="1"/>
  </w:num>
  <w:num w:numId="13">
    <w:abstractNumId w:val="79"/>
  </w:num>
  <w:num w:numId="14">
    <w:abstractNumId w:val="44"/>
  </w:num>
  <w:num w:numId="15">
    <w:abstractNumId w:val="42"/>
  </w:num>
  <w:num w:numId="16">
    <w:abstractNumId w:val="56"/>
  </w:num>
  <w:num w:numId="17">
    <w:abstractNumId w:val="8"/>
  </w:num>
  <w:num w:numId="18">
    <w:abstractNumId w:val="13"/>
  </w:num>
  <w:num w:numId="19">
    <w:abstractNumId w:val="33"/>
  </w:num>
  <w:num w:numId="20">
    <w:abstractNumId w:val="75"/>
  </w:num>
  <w:num w:numId="21">
    <w:abstractNumId w:val="19"/>
  </w:num>
  <w:num w:numId="22">
    <w:abstractNumId w:val="36"/>
  </w:num>
  <w:num w:numId="23">
    <w:abstractNumId w:val="54"/>
  </w:num>
  <w:num w:numId="24">
    <w:abstractNumId w:val="20"/>
  </w:num>
  <w:num w:numId="25">
    <w:abstractNumId w:val="39"/>
  </w:num>
  <w:num w:numId="26">
    <w:abstractNumId w:val="38"/>
  </w:num>
  <w:num w:numId="27">
    <w:abstractNumId w:val="49"/>
  </w:num>
  <w:num w:numId="28">
    <w:abstractNumId w:val="78"/>
  </w:num>
  <w:num w:numId="29">
    <w:abstractNumId w:val="16"/>
  </w:num>
  <w:num w:numId="30">
    <w:abstractNumId w:val="41"/>
  </w:num>
  <w:num w:numId="31">
    <w:abstractNumId w:val="64"/>
  </w:num>
  <w:num w:numId="32">
    <w:abstractNumId w:val="70"/>
  </w:num>
  <w:num w:numId="33">
    <w:abstractNumId w:val="18"/>
  </w:num>
  <w:num w:numId="34">
    <w:abstractNumId w:val="71"/>
  </w:num>
  <w:num w:numId="35">
    <w:abstractNumId w:val="32"/>
  </w:num>
  <w:num w:numId="36">
    <w:abstractNumId w:val="66"/>
  </w:num>
  <w:num w:numId="37">
    <w:abstractNumId w:val="53"/>
  </w:num>
  <w:num w:numId="38">
    <w:abstractNumId w:val="47"/>
  </w:num>
  <w:num w:numId="39">
    <w:abstractNumId w:val="4"/>
  </w:num>
  <w:num w:numId="40">
    <w:abstractNumId w:val="27"/>
  </w:num>
  <w:num w:numId="41">
    <w:abstractNumId w:val="28"/>
  </w:num>
  <w:num w:numId="42">
    <w:abstractNumId w:val="73"/>
  </w:num>
  <w:num w:numId="43">
    <w:abstractNumId w:val="21"/>
  </w:num>
  <w:num w:numId="44">
    <w:abstractNumId w:val="51"/>
  </w:num>
  <w:num w:numId="45">
    <w:abstractNumId w:val="60"/>
  </w:num>
  <w:num w:numId="46">
    <w:abstractNumId w:val="24"/>
  </w:num>
  <w:num w:numId="47">
    <w:abstractNumId w:val="11"/>
  </w:num>
  <w:num w:numId="48">
    <w:abstractNumId w:val="26"/>
  </w:num>
  <w:num w:numId="49">
    <w:abstractNumId w:val="65"/>
  </w:num>
  <w:num w:numId="50">
    <w:abstractNumId w:val="0"/>
  </w:num>
  <w:num w:numId="51">
    <w:abstractNumId w:val="37"/>
  </w:num>
  <w:num w:numId="52">
    <w:abstractNumId w:val="46"/>
  </w:num>
  <w:num w:numId="53">
    <w:abstractNumId w:val="43"/>
  </w:num>
  <w:num w:numId="54">
    <w:abstractNumId w:val="31"/>
  </w:num>
  <w:num w:numId="55">
    <w:abstractNumId w:val="22"/>
  </w:num>
  <w:num w:numId="56">
    <w:abstractNumId w:val="40"/>
  </w:num>
  <w:num w:numId="57">
    <w:abstractNumId w:val="50"/>
  </w:num>
  <w:num w:numId="58">
    <w:abstractNumId w:val="5"/>
  </w:num>
  <w:num w:numId="59">
    <w:abstractNumId w:val="7"/>
  </w:num>
  <w:num w:numId="60">
    <w:abstractNumId w:val="76"/>
  </w:num>
  <w:num w:numId="61">
    <w:abstractNumId w:val="6"/>
  </w:num>
  <w:num w:numId="62">
    <w:abstractNumId w:val="2"/>
  </w:num>
  <w:num w:numId="63">
    <w:abstractNumId w:val="58"/>
  </w:num>
  <w:num w:numId="64">
    <w:abstractNumId w:val="17"/>
  </w:num>
  <w:num w:numId="65">
    <w:abstractNumId w:val="14"/>
  </w:num>
  <w:num w:numId="66">
    <w:abstractNumId w:val="61"/>
  </w:num>
  <w:num w:numId="67">
    <w:abstractNumId w:val="35"/>
  </w:num>
  <w:num w:numId="68">
    <w:abstractNumId w:val="30"/>
  </w:num>
  <w:num w:numId="69">
    <w:abstractNumId w:val="27"/>
  </w:num>
  <w:num w:numId="70">
    <w:abstractNumId w:val="27"/>
  </w:num>
  <w:num w:numId="71">
    <w:abstractNumId w:val="27"/>
  </w:num>
  <w:num w:numId="72">
    <w:abstractNumId w:val="27"/>
  </w:num>
  <w:num w:numId="73">
    <w:abstractNumId w:val="27"/>
  </w:num>
  <w:num w:numId="74">
    <w:abstractNumId w:val="55"/>
  </w:num>
  <w:num w:numId="75">
    <w:abstractNumId w:val="3"/>
    <w:lvlOverride w:ilvl="0">
      <w:startOverride w:val="1"/>
    </w:lvlOverride>
    <w:lvlOverride w:ilvl="1"/>
    <w:lvlOverride w:ilvl="2"/>
    <w:lvlOverride w:ilvl="3"/>
    <w:lvlOverride w:ilvl="4"/>
    <w:lvlOverride w:ilvl="5"/>
    <w:lvlOverride w:ilvl="6"/>
    <w:lvlOverride w:ilvl="7"/>
    <w:lvlOverride w:ilvl="8"/>
  </w:num>
  <w:num w:numId="76">
    <w:abstractNumId w:val="69"/>
  </w:num>
  <w:num w:numId="77">
    <w:abstractNumId w:val="72"/>
  </w:num>
  <w:num w:numId="78">
    <w:abstractNumId w:val="27"/>
  </w:num>
  <w:num w:numId="79">
    <w:abstractNumId w:val="9"/>
  </w:num>
  <w:num w:numId="80">
    <w:abstractNumId w:val="12"/>
  </w:num>
  <w:num w:numId="81">
    <w:abstractNumId w:val="52"/>
  </w:num>
  <w:num w:numId="82">
    <w:abstractNumId w:val="10"/>
  </w:num>
  <w:num w:numId="83">
    <w:abstractNumId w:val="67"/>
  </w:num>
  <w:num w:numId="84">
    <w:abstractNumId w:val="48"/>
  </w:num>
  <w:num w:numId="85">
    <w:abstractNumId w:val="57"/>
  </w:num>
  <w:num w:numId="86">
    <w:abstractNumId w:val="15"/>
  </w:num>
  <w:num w:numId="87">
    <w:abstractNumId w:val="29"/>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61"/>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566C"/>
    <w:rsid w:val="0002016E"/>
    <w:rsid w:val="00024847"/>
    <w:rsid w:val="000265E0"/>
    <w:rsid w:val="00051DD1"/>
    <w:rsid w:val="000619C6"/>
    <w:rsid w:val="00086561"/>
    <w:rsid w:val="000876E0"/>
    <w:rsid w:val="000923AC"/>
    <w:rsid w:val="000977D3"/>
    <w:rsid w:val="000B3506"/>
    <w:rsid w:val="000B3DC2"/>
    <w:rsid w:val="000E402F"/>
    <w:rsid w:val="000F30CD"/>
    <w:rsid w:val="000F6885"/>
    <w:rsid w:val="00102857"/>
    <w:rsid w:val="00111BBC"/>
    <w:rsid w:val="00111CE2"/>
    <w:rsid w:val="00113E8D"/>
    <w:rsid w:val="00114501"/>
    <w:rsid w:val="00125457"/>
    <w:rsid w:val="00136B31"/>
    <w:rsid w:val="00140C93"/>
    <w:rsid w:val="001470F0"/>
    <w:rsid w:val="001D46DF"/>
    <w:rsid w:val="001E0E33"/>
    <w:rsid w:val="002046E9"/>
    <w:rsid w:val="0023030E"/>
    <w:rsid w:val="002348E7"/>
    <w:rsid w:val="00243FC6"/>
    <w:rsid w:val="002729BE"/>
    <w:rsid w:val="00273566"/>
    <w:rsid w:val="0027674E"/>
    <w:rsid w:val="00281F92"/>
    <w:rsid w:val="002944A7"/>
    <w:rsid w:val="002A6BE5"/>
    <w:rsid w:val="002B0D1D"/>
    <w:rsid w:val="002B42B6"/>
    <w:rsid w:val="002C2491"/>
    <w:rsid w:val="002D6AFC"/>
    <w:rsid w:val="002E41DA"/>
    <w:rsid w:val="00300DDB"/>
    <w:rsid w:val="003157DE"/>
    <w:rsid w:val="00327CEF"/>
    <w:rsid w:val="00334E73"/>
    <w:rsid w:val="003400CE"/>
    <w:rsid w:val="00345EFA"/>
    <w:rsid w:val="00366B5B"/>
    <w:rsid w:val="0037174E"/>
    <w:rsid w:val="00382190"/>
    <w:rsid w:val="003B5981"/>
    <w:rsid w:val="003F2D56"/>
    <w:rsid w:val="00402E7B"/>
    <w:rsid w:val="00415C3F"/>
    <w:rsid w:val="00423F14"/>
    <w:rsid w:val="00446D36"/>
    <w:rsid w:val="004571AA"/>
    <w:rsid w:val="00467B6F"/>
    <w:rsid w:val="00472103"/>
    <w:rsid w:val="00491225"/>
    <w:rsid w:val="004963F5"/>
    <w:rsid w:val="004D0179"/>
    <w:rsid w:val="004E63A8"/>
    <w:rsid w:val="004F2196"/>
    <w:rsid w:val="00520877"/>
    <w:rsid w:val="00520A8F"/>
    <w:rsid w:val="0052566C"/>
    <w:rsid w:val="0054338A"/>
    <w:rsid w:val="00554D1D"/>
    <w:rsid w:val="00576110"/>
    <w:rsid w:val="00577E66"/>
    <w:rsid w:val="00582D56"/>
    <w:rsid w:val="00583D65"/>
    <w:rsid w:val="005A4479"/>
    <w:rsid w:val="005C4D24"/>
    <w:rsid w:val="005E236A"/>
    <w:rsid w:val="005E6656"/>
    <w:rsid w:val="00607FF5"/>
    <w:rsid w:val="00615E82"/>
    <w:rsid w:val="006173EE"/>
    <w:rsid w:val="00626B28"/>
    <w:rsid w:val="00626DDF"/>
    <w:rsid w:val="0062796B"/>
    <w:rsid w:val="006570CB"/>
    <w:rsid w:val="0068315A"/>
    <w:rsid w:val="006A70E0"/>
    <w:rsid w:val="006B2C47"/>
    <w:rsid w:val="006B4134"/>
    <w:rsid w:val="006B6818"/>
    <w:rsid w:val="006B7BFB"/>
    <w:rsid w:val="006E2844"/>
    <w:rsid w:val="006E462B"/>
    <w:rsid w:val="006E6A88"/>
    <w:rsid w:val="006F03BD"/>
    <w:rsid w:val="00712BF5"/>
    <w:rsid w:val="007304C6"/>
    <w:rsid w:val="00733B2C"/>
    <w:rsid w:val="007456AF"/>
    <w:rsid w:val="007728D8"/>
    <w:rsid w:val="007B7501"/>
    <w:rsid w:val="007D0514"/>
    <w:rsid w:val="008168C0"/>
    <w:rsid w:val="00845117"/>
    <w:rsid w:val="00846EF3"/>
    <w:rsid w:val="00890FE9"/>
    <w:rsid w:val="008B7482"/>
    <w:rsid w:val="008C26CA"/>
    <w:rsid w:val="008E06FB"/>
    <w:rsid w:val="008F3CEF"/>
    <w:rsid w:val="00915EA3"/>
    <w:rsid w:val="009160B0"/>
    <w:rsid w:val="00940BA5"/>
    <w:rsid w:val="00960384"/>
    <w:rsid w:val="00965CD6"/>
    <w:rsid w:val="00965EB8"/>
    <w:rsid w:val="00977E74"/>
    <w:rsid w:val="0099245D"/>
    <w:rsid w:val="009A3E22"/>
    <w:rsid w:val="009B6F65"/>
    <w:rsid w:val="00A00426"/>
    <w:rsid w:val="00A06BD0"/>
    <w:rsid w:val="00A1496A"/>
    <w:rsid w:val="00A209DC"/>
    <w:rsid w:val="00A26B1D"/>
    <w:rsid w:val="00A26B88"/>
    <w:rsid w:val="00A4447F"/>
    <w:rsid w:val="00A6793F"/>
    <w:rsid w:val="00A827F2"/>
    <w:rsid w:val="00AA2AA5"/>
    <w:rsid w:val="00AA3F82"/>
    <w:rsid w:val="00AD4158"/>
    <w:rsid w:val="00AE5EDF"/>
    <w:rsid w:val="00B10E19"/>
    <w:rsid w:val="00B34CC5"/>
    <w:rsid w:val="00B41446"/>
    <w:rsid w:val="00B47875"/>
    <w:rsid w:val="00B76F76"/>
    <w:rsid w:val="00BB42AA"/>
    <w:rsid w:val="00BC42A9"/>
    <w:rsid w:val="00BC4993"/>
    <w:rsid w:val="00BD04EC"/>
    <w:rsid w:val="00BE22E7"/>
    <w:rsid w:val="00BE6588"/>
    <w:rsid w:val="00BF3F22"/>
    <w:rsid w:val="00C00929"/>
    <w:rsid w:val="00C14FCD"/>
    <w:rsid w:val="00C32AA3"/>
    <w:rsid w:val="00C44EC7"/>
    <w:rsid w:val="00C452C9"/>
    <w:rsid w:val="00C5123E"/>
    <w:rsid w:val="00C53AE2"/>
    <w:rsid w:val="00C6007F"/>
    <w:rsid w:val="00C6528F"/>
    <w:rsid w:val="00C65A27"/>
    <w:rsid w:val="00C72CA7"/>
    <w:rsid w:val="00C77B3E"/>
    <w:rsid w:val="00C959AC"/>
    <w:rsid w:val="00CB1CFC"/>
    <w:rsid w:val="00CE473C"/>
    <w:rsid w:val="00CF0EC2"/>
    <w:rsid w:val="00D13F80"/>
    <w:rsid w:val="00D15199"/>
    <w:rsid w:val="00D25F42"/>
    <w:rsid w:val="00D4772B"/>
    <w:rsid w:val="00D50414"/>
    <w:rsid w:val="00D613B9"/>
    <w:rsid w:val="00D749E2"/>
    <w:rsid w:val="00D80C66"/>
    <w:rsid w:val="00D8375B"/>
    <w:rsid w:val="00D91891"/>
    <w:rsid w:val="00D939FE"/>
    <w:rsid w:val="00DA385B"/>
    <w:rsid w:val="00DC155D"/>
    <w:rsid w:val="00DD023A"/>
    <w:rsid w:val="00DD7825"/>
    <w:rsid w:val="00DE41A9"/>
    <w:rsid w:val="00E1199B"/>
    <w:rsid w:val="00E12BBA"/>
    <w:rsid w:val="00E132B7"/>
    <w:rsid w:val="00E1382D"/>
    <w:rsid w:val="00E407EC"/>
    <w:rsid w:val="00E45A78"/>
    <w:rsid w:val="00E52DF9"/>
    <w:rsid w:val="00E90917"/>
    <w:rsid w:val="00E94A6A"/>
    <w:rsid w:val="00EA70E5"/>
    <w:rsid w:val="00EA7424"/>
    <w:rsid w:val="00EC6913"/>
    <w:rsid w:val="00EE0A67"/>
    <w:rsid w:val="00EE5B5B"/>
    <w:rsid w:val="00EF4D7C"/>
    <w:rsid w:val="00F12D33"/>
    <w:rsid w:val="00F13405"/>
    <w:rsid w:val="00F264D9"/>
    <w:rsid w:val="00F31893"/>
    <w:rsid w:val="00F37855"/>
    <w:rsid w:val="00F46A6A"/>
    <w:rsid w:val="00F5314C"/>
    <w:rsid w:val="00F96C75"/>
    <w:rsid w:val="00FB3533"/>
    <w:rsid w:val="00FC33EB"/>
    <w:rsid w:val="00FC53E6"/>
    <w:rsid w:val="00FC6D7E"/>
    <w:rsid w:val="00FF4A7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497F80F1"/>
  <w15:chartTrackingRefBased/>
  <w15:docId w15:val="{9F4CCDD2-8B9E-4E4B-AF7D-A8346F3FA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98" w:qFormat="1"/>
    <w:lsdException w:name="heading 1" w:uiPriority="3" w:qFormat="1"/>
    <w:lsdException w:name="heading 2" w:semiHidden="1" w:uiPriority="4"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8"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8"/>
    <w:qFormat/>
    <w:rsid w:val="00EA7424"/>
    <w:pPr>
      <w:spacing w:after="0" w:line="240" w:lineRule="auto"/>
    </w:pPr>
    <w:rPr>
      <w:rFonts w:ascii="Arial" w:eastAsia="Arial" w:hAnsi="Arial" w:cs="Arial"/>
    </w:rPr>
  </w:style>
  <w:style w:type="paragraph" w:styleId="Heading1">
    <w:name w:val="heading 1"/>
    <w:aliases w:val="Subject line"/>
    <w:basedOn w:val="Normal"/>
    <w:next w:val="Normal"/>
    <w:link w:val="Heading1Char"/>
    <w:uiPriority w:val="3"/>
    <w:qFormat/>
    <w:rsid w:val="0052566C"/>
    <w:pPr>
      <w:spacing w:before="240" w:after="240" w:line="260" w:lineRule="atLeast"/>
      <w:outlineLvl w:val="0"/>
    </w:pPr>
    <w:rPr>
      <w:b/>
      <w:sz w:val="24"/>
      <w:szCs w:val="24"/>
    </w:rPr>
  </w:style>
  <w:style w:type="paragraph" w:styleId="Heading2">
    <w:name w:val="heading 2"/>
    <w:basedOn w:val="Normal"/>
    <w:next w:val="Normal"/>
    <w:link w:val="Heading2Char"/>
    <w:uiPriority w:val="4"/>
    <w:qFormat/>
    <w:rsid w:val="0052566C"/>
    <w:pPr>
      <w:spacing w:before="160" w:line="260" w:lineRule="atLeast"/>
      <w:outlineLvl w:val="1"/>
    </w:pPr>
    <w:rPr>
      <w:b/>
    </w:rPr>
  </w:style>
  <w:style w:type="paragraph" w:styleId="Heading3">
    <w:name w:val="heading 3"/>
    <w:basedOn w:val="Normal"/>
    <w:next w:val="Normal"/>
    <w:link w:val="Heading3Char"/>
    <w:uiPriority w:val="9"/>
    <w:unhideWhenUsed/>
    <w:qFormat/>
    <w:rsid w:val="0052566C"/>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2C2491"/>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2C2491"/>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2C2491"/>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2C2491"/>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2C2491"/>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2C2491"/>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ubject line Char"/>
    <w:basedOn w:val="DefaultParagraphFont"/>
    <w:link w:val="Heading1"/>
    <w:uiPriority w:val="3"/>
    <w:rsid w:val="0052566C"/>
    <w:rPr>
      <w:rFonts w:ascii="Arial" w:eastAsia="Arial" w:hAnsi="Arial" w:cs="Arial"/>
      <w:b/>
      <w:sz w:val="24"/>
      <w:szCs w:val="24"/>
    </w:rPr>
  </w:style>
  <w:style w:type="character" w:customStyle="1" w:styleId="Heading2Char">
    <w:name w:val="Heading 2 Char"/>
    <w:basedOn w:val="DefaultParagraphFont"/>
    <w:link w:val="Heading2"/>
    <w:uiPriority w:val="4"/>
    <w:rsid w:val="0052566C"/>
    <w:rPr>
      <w:rFonts w:ascii="Arial" w:eastAsia="Arial" w:hAnsi="Arial" w:cs="Arial"/>
      <w:b/>
    </w:rPr>
  </w:style>
  <w:style w:type="character" w:customStyle="1" w:styleId="Heading3Char">
    <w:name w:val="Heading 3 Char"/>
    <w:basedOn w:val="DefaultParagraphFont"/>
    <w:link w:val="Heading3"/>
    <w:uiPriority w:val="9"/>
    <w:rsid w:val="0052566C"/>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52566C"/>
    <w:pPr>
      <w:spacing w:after="160" w:line="259" w:lineRule="auto"/>
      <w:ind w:left="720"/>
      <w:contextualSpacing/>
    </w:pPr>
    <w:rPr>
      <w:rFonts w:ascii="Calibri" w:eastAsia="Calibri" w:hAnsi="Calibri"/>
    </w:rPr>
  </w:style>
  <w:style w:type="character" w:styleId="Hyperlink">
    <w:name w:val="Hyperlink"/>
    <w:uiPriority w:val="99"/>
    <w:rsid w:val="0052566C"/>
    <w:rPr>
      <w:color w:val="0000FF"/>
      <w:u w:val="single"/>
    </w:rPr>
  </w:style>
  <w:style w:type="paragraph" w:styleId="BalloonText">
    <w:name w:val="Balloon Text"/>
    <w:basedOn w:val="Normal"/>
    <w:link w:val="BalloonTextChar"/>
    <w:uiPriority w:val="99"/>
    <w:semiHidden/>
    <w:rsid w:val="0052566C"/>
    <w:rPr>
      <w:rFonts w:ascii="Tahoma" w:hAnsi="Tahoma" w:cs="Tahoma"/>
      <w:sz w:val="16"/>
      <w:szCs w:val="16"/>
    </w:rPr>
  </w:style>
  <w:style w:type="character" w:customStyle="1" w:styleId="BalloonTextChar">
    <w:name w:val="Balloon Text Char"/>
    <w:basedOn w:val="DefaultParagraphFont"/>
    <w:link w:val="BalloonText"/>
    <w:uiPriority w:val="99"/>
    <w:semiHidden/>
    <w:rsid w:val="0052566C"/>
    <w:rPr>
      <w:rFonts w:ascii="Tahoma" w:eastAsia="Arial" w:hAnsi="Tahoma" w:cs="Tahoma"/>
      <w:sz w:val="16"/>
      <w:szCs w:val="16"/>
    </w:rPr>
  </w:style>
  <w:style w:type="paragraph" w:styleId="FootnoteText">
    <w:name w:val="footnote text"/>
    <w:basedOn w:val="Normal"/>
    <w:link w:val="FootnoteTextChar"/>
    <w:uiPriority w:val="99"/>
    <w:semiHidden/>
    <w:unhideWhenUsed/>
    <w:rsid w:val="0052566C"/>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52566C"/>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52566C"/>
    <w:rPr>
      <w:vertAlign w:val="superscript"/>
    </w:rPr>
  </w:style>
  <w:style w:type="table" w:styleId="TableGrid">
    <w:name w:val="Table Grid"/>
    <w:basedOn w:val="TableNormal"/>
    <w:uiPriority w:val="39"/>
    <w:rsid w:val="005256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52566C"/>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CommentReference">
    <w:name w:val="annotation reference"/>
    <w:basedOn w:val="DefaultParagraphFont"/>
    <w:uiPriority w:val="99"/>
    <w:semiHidden/>
    <w:unhideWhenUsed/>
    <w:rsid w:val="0052566C"/>
    <w:rPr>
      <w:sz w:val="16"/>
      <w:szCs w:val="16"/>
    </w:rPr>
  </w:style>
  <w:style w:type="paragraph" w:styleId="CommentText">
    <w:name w:val="annotation text"/>
    <w:basedOn w:val="Normal"/>
    <w:link w:val="CommentTextChar"/>
    <w:uiPriority w:val="99"/>
    <w:unhideWhenUsed/>
    <w:rsid w:val="0052566C"/>
    <w:pPr>
      <w:spacing w:after="160"/>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52566C"/>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52566C"/>
    <w:rPr>
      <w:b/>
      <w:bCs/>
    </w:rPr>
  </w:style>
  <w:style w:type="character" w:customStyle="1" w:styleId="CommentSubjectChar">
    <w:name w:val="Comment Subject Char"/>
    <w:basedOn w:val="CommentTextChar"/>
    <w:link w:val="CommentSubject"/>
    <w:uiPriority w:val="99"/>
    <w:semiHidden/>
    <w:rsid w:val="0052566C"/>
    <w:rPr>
      <w:rFonts w:ascii="Calibri" w:eastAsia="Calibri" w:hAnsi="Calibri" w:cs="Times New Roman"/>
      <w:b/>
      <w:bCs/>
      <w:sz w:val="20"/>
      <w:szCs w:val="20"/>
    </w:rPr>
  </w:style>
  <w:style w:type="character" w:styleId="FollowedHyperlink">
    <w:name w:val="FollowedHyperlink"/>
    <w:basedOn w:val="DefaultParagraphFont"/>
    <w:uiPriority w:val="99"/>
    <w:semiHidden/>
    <w:unhideWhenUsed/>
    <w:rsid w:val="0052566C"/>
    <w:rPr>
      <w:color w:val="954F72" w:themeColor="followedHyperlink"/>
      <w:u w:val="single"/>
    </w:rPr>
  </w:style>
  <w:style w:type="paragraph" w:styleId="Header">
    <w:name w:val="header"/>
    <w:basedOn w:val="Normal"/>
    <w:link w:val="HeaderChar"/>
    <w:rsid w:val="0052566C"/>
    <w:pPr>
      <w:tabs>
        <w:tab w:val="center" w:pos="4320"/>
        <w:tab w:val="right" w:pos="8640"/>
      </w:tabs>
    </w:pPr>
  </w:style>
  <w:style w:type="character" w:customStyle="1" w:styleId="HeaderChar">
    <w:name w:val="Header Char"/>
    <w:basedOn w:val="DefaultParagraphFont"/>
    <w:link w:val="Header"/>
    <w:uiPriority w:val="14"/>
    <w:rsid w:val="0052566C"/>
    <w:rPr>
      <w:rFonts w:ascii="Arial" w:eastAsia="Arial" w:hAnsi="Arial" w:cs="Arial"/>
    </w:rPr>
  </w:style>
  <w:style w:type="paragraph" w:styleId="Footer">
    <w:name w:val="footer"/>
    <w:basedOn w:val="Normal"/>
    <w:link w:val="FooterChar"/>
    <w:uiPriority w:val="99"/>
    <w:rsid w:val="0052566C"/>
    <w:pPr>
      <w:tabs>
        <w:tab w:val="center" w:pos="4320"/>
        <w:tab w:val="right" w:pos="8640"/>
      </w:tabs>
    </w:pPr>
  </w:style>
  <w:style w:type="character" w:customStyle="1" w:styleId="FooterChar">
    <w:name w:val="Footer Char"/>
    <w:basedOn w:val="DefaultParagraphFont"/>
    <w:link w:val="Footer"/>
    <w:uiPriority w:val="99"/>
    <w:rsid w:val="0052566C"/>
    <w:rPr>
      <w:rFonts w:ascii="Arial" w:eastAsia="Arial" w:hAnsi="Arial" w:cs="Arial"/>
    </w:rPr>
  </w:style>
  <w:style w:type="paragraph" w:styleId="Title">
    <w:name w:val="Title"/>
    <w:basedOn w:val="Normal"/>
    <w:next w:val="Normal"/>
    <w:link w:val="TitleChar"/>
    <w:uiPriority w:val="98"/>
    <w:qFormat/>
    <w:rsid w:val="0052566C"/>
    <w:pPr>
      <w:spacing w:before="240" w:after="60"/>
      <w:jc w:val="center"/>
      <w:outlineLvl w:val="0"/>
    </w:pPr>
    <w:rPr>
      <w:rFonts w:eastAsia="Times New Roman" w:cs="Times New Roman"/>
      <w:b/>
      <w:bCs/>
      <w:kern w:val="28"/>
      <w:sz w:val="32"/>
      <w:szCs w:val="32"/>
    </w:rPr>
  </w:style>
  <w:style w:type="character" w:customStyle="1" w:styleId="TitleChar">
    <w:name w:val="Title Char"/>
    <w:basedOn w:val="DefaultParagraphFont"/>
    <w:link w:val="Title"/>
    <w:uiPriority w:val="98"/>
    <w:rsid w:val="0052566C"/>
    <w:rPr>
      <w:rFonts w:ascii="Arial" w:eastAsia="Times New Roman" w:hAnsi="Arial" w:cs="Times New Roman"/>
      <w:b/>
      <w:bCs/>
      <w:kern w:val="28"/>
      <w:sz w:val="32"/>
      <w:szCs w:val="32"/>
    </w:rPr>
  </w:style>
  <w:style w:type="paragraph" w:styleId="IntenseQuote">
    <w:name w:val="Intense Quote"/>
    <w:basedOn w:val="Normal"/>
    <w:next w:val="Normal"/>
    <w:link w:val="IntenseQuoteChar"/>
    <w:uiPriority w:val="30"/>
    <w:qFormat/>
    <w:rsid w:val="0052566C"/>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52566C"/>
    <w:rPr>
      <w:rFonts w:ascii="Arial" w:eastAsia="Arial" w:hAnsi="Arial" w:cs="Arial"/>
      <w:i/>
      <w:iCs/>
      <w:color w:val="5B9BD5" w:themeColor="accent1"/>
    </w:rPr>
  </w:style>
  <w:style w:type="character" w:styleId="PageNumber">
    <w:name w:val="page number"/>
    <w:basedOn w:val="DefaultParagraphFont"/>
    <w:uiPriority w:val="99"/>
    <w:semiHidden/>
    <w:unhideWhenUsed/>
    <w:rsid w:val="0052566C"/>
  </w:style>
  <w:style w:type="paragraph" w:customStyle="1" w:styleId="ListNumber1">
    <w:name w:val="List Number1"/>
    <w:basedOn w:val="ListNumber"/>
    <w:uiPriority w:val="2"/>
    <w:qFormat/>
    <w:rsid w:val="0052566C"/>
    <w:pPr>
      <w:numPr>
        <w:numId w:val="40"/>
      </w:numPr>
      <w:spacing w:before="40"/>
    </w:pPr>
    <w:rPr>
      <w:b/>
      <w:color w:val="2E74B5"/>
      <w:sz w:val="28"/>
    </w:rPr>
  </w:style>
  <w:style w:type="paragraph" w:customStyle="1" w:styleId="Tabletext">
    <w:name w:val="Table text"/>
    <w:basedOn w:val="Normal"/>
    <w:uiPriority w:val="9"/>
    <w:qFormat/>
    <w:rsid w:val="0052566C"/>
    <w:pPr>
      <w:spacing w:before="60" w:line="240" w:lineRule="atLeast"/>
    </w:pPr>
    <w:rPr>
      <w:sz w:val="20"/>
      <w:szCs w:val="20"/>
    </w:rPr>
  </w:style>
  <w:style w:type="table" w:customStyle="1" w:styleId="Tableblank">
    <w:name w:val="Table blank"/>
    <w:basedOn w:val="TableNormal"/>
    <w:uiPriority w:val="99"/>
    <w:rsid w:val="0052566C"/>
    <w:pPr>
      <w:spacing w:after="0" w:line="240" w:lineRule="auto"/>
    </w:pPr>
    <w:rPr>
      <w:rFonts w:ascii="Times New Roman" w:eastAsia="Arial" w:hAnsi="Times New Roman" w:cs="Times New Roman"/>
      <w:sz w:val="20"/>
      <w:szCs w:val="20"/>
      <w:lang w:eastAsia="en-AU"/>
    </w:rPr>
    <w:tblPr/>
  </w:style>
  <w:style w:type="paragraph" w:customStyle="1" w:styleId="ListBullet1">
    <w:name w:val="List Bullet1"/>
    <w:uiPriority w:val="1"/>
    <w:qFormat/>
    <w:rsid w:val="0052566C"/>
    <w:pPr>
      <w:numPr>
        <w:numId w:val="46"/>
      </w:numPr>
      <w:spacing w:before="20" w:after="0" w:line="240" w:lineRule="auto"/>
    </w:pPr>
    <w:rPr>
      <w:rFonts w:ascii="Arial" w:eastAsia="Arial" w:hAnsi="Arial" w:cs="Arial"/>
    </w:rPr>
  </w:style>
  <w:style w:type="paragraph" w:customStyle="1" w:styleId="Tableheading">
    <w:name w:val="Table heading"/>
    <w:uiPriority w:val="8"/>
    <w:qFormat/>
    <w:rsid w:val="0052566C"/>
    <w:pPr>
      <w:spacing w:before="60" w:after="0" w:line="240" w:lineRule="auto"/>
    </w:pPr>
    <w:rPr>
      <w:rFonts w:ascii="Arial" w:eastAsia="Arial" w:hAnsi="Arial" w:cs="Arial"/>
      <w:b/>
      <w:sz w:val="20"/>
      <w:szCs w:val="20"/>
    </w:rPr>
  </w:style>
  <w:style w:type="paragraph" w:customStyle="1" w:styleId="Sign-off">
    <w:name w:val="Sign-off"/>
    <w:uiPriority w:val="11"/>
    <w:qFormat/>
    <w:rsid w:val="0052566C"/>
    <w:pPr>
      <w:spacing w:before="960" w:after="0" w:line="240" w:lineRule="auto"/>
    </w:pPr>
    <w:rPr>
      <w:rFonts w:ascii="Arial" w:eastAsia="Arial" w:hAnsi="Arial" w:cs="Arial"/>
      <w:b/>
    </w:rPr>
  </w:style>
  <w:style w:type="paragraph" w:customStyle="1" w:styleId="Reference">
    <w:name w:val="Reference"/>
    <w:basedOn w:val="Normal"/>
    <w:uiPriority w:val="13"/>
    <w:qFormat/>
    <w:rsid w:val="0052566C"/>
    <w:pPr>
      <w:spacing w:before="120" w:line="260" w:lineRule="atLeast"/>
    </w:pPr>
    <w:rPr>
      <w:sz w:val="20"/>
      <w:szCs w:val="20"/>
    </w:rPr>
  </w:style>
  <w:style w:type="paragraph" w:styleId="BodyText">
    <w:name w:val="Body Text"/>
    <w:basedOn w:val="Normal"/>
    <w:link w:val="BodyTextChar"/>
    <w:qFormat/>
    <w:rsid w:val="0052566C"/>
    <w:pPr>
      <w:spacing w:before="120" w:line="260" w:lineRule="atLeast"/>
    </w:pPr>
  </w:style>
  <w:style w:type="character" w:customStyle="1" w:styleId="BodyTextChar">
    <w:name w:val="Body Text Char"/>
    <w:basedOn w:val="DefaultParagraphFont"/>
    <w:link w:val="BodyText"/>
    <w:rsid w:val="0052566C"/>
    <w:rPr>
      <w:rFonts w:ascii="Arial" w:eastAsia="Arial" w:hAnsi="Arial" w:cs="Arial"/>
    </w:rPr>
  </w:style>
  <w:style w:type="paragraph" w:styleId="DocumentMap">
    <w:name w:val="Document Map"/>
    <w:basedOn w:val="Normal"/>
    <w:link w:val="DocumentMapChar"/>
    <w:uiPriority w:val="99"/>
    <w:semiHidden/>
    <w:rsid w:val="0052566C"/>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52566C"/>
    <w:rPr>
      <w:rFonts w:ascii="Lucida Grande" w:eastAsia="Arial" w:hAnsi="Lucida Grande" w:cs="Lucida Grande"/>
      <w:sz w:val="24"/>
      <w:szCs w:val="24"/>
    </w:rPr>
  </w:style>
  <w:style w:type="table" w:customStyle="1" w:styleId="TableGrid1">
    <w:name w:val="Table Grid1"/>
    <w:basedOn w:val="TableNormal"/>
    <w:next w:val="TableGrid"/>
    <w:uiPriority w:val="39"/>
    <w:rsid w:val="005256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99"/>
    <w:semiHidden/>
    <w:unhideWhenUsed/>
    <w:rsid w:val="0052566C"/>
    <w:pPr>
      <w:numPr>
        <w:numId w:val="50"/>
      </w:numPr>
      <w:contextualSpacing/>
    </w:pPr>
  </w:style>
  <w:style w:type="paragraph" w:styleId="NoSpacing">
    <w:name w:val="No Spacing"/>
    <w:uiPriority w:val="1"/>
    <w:qFormat/>
    <w:rsid w:val="0023030E"/>
    <w:pPr>
      <w:spacing w:after="0" w:line="240" w:lineRule="auto"/>
    </w:pPr>
    <w:rPr>
      <w:rFonts w:ascii="Arial" w:eastAsia="Arial" w:hAnsi="Arial" w:cs="Arial"/>
    </w:rPr>
  </w:style>
  <w:style w:type="paragraph" w:customStyle="1" w:styleId="FACStext">
    <w:name w:val="*FACS text"/>
    <w:basedOn w:val="Normal"/>
    <w:qFormat/>
    <w:rsid w:val="00C53AE2"/>
    <w:pPr>
      <w:spacing w:before="120" w:after="120" w:line="264" w:lineRule="auto"/>
    </w:pPr>
    <w:rPr>
      <w:rFonts w:eastAsia="Calibri" w:cs="Times New Roman"/>
      <w:sz w:val="24"/>
    </w:rPr>
  </w:style>
  <w:style w:type="table" w:styleId="GridTable1Light-Accent1">
    <w:name w:val="Grid Table 1 Light Accent 1"/>
    <w:basedOn w:val="TableNormal"/>
    <w:uiPriority w:val="46"/>
    <w:rsid w:val="00C53AE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Textparagraph">
    <w:name w:val="Text paragraph"/>
    <w:basedOn w:val="Normal"/>
    <w:rsid w:val="00467B6F"/>
    <w:pPr>
      <w:spacing w:before="160" w:after="160" w:line="290" w:lineRule="exact"/>
    </w:pPr>
    <w:rPr>
      <w:rFonts w:eastAsia="Times New Roman"/>
      <w:color w:val="000000"/>
      <w:sz w:val="24"/>
      <w:szCs w:val="24"/>
      <w:lang w:val="en-US"/>
    </w:rPr>
  </w:style>
  <w:style w:type="paragraph" w:styleId="TOC1">
    <w:name w:val="toc 1"/>
    <w:basedOn w:val="Normal"/>
    <w:next w:val="Normal"/>
    <w:autoRedefine/>
    <w:uiPriority w:val="39"/>
    <w:rsid w:val="00467B6F"/>
    <w:pPr>
      <w:tabs>
        <w:tab w:val="left" w:pos="720"/>
        <w:tab w:val="right" w:leader="dot" w:pos="8296"/>
      </w:tabs>
    </w:pPr>
    <w:rPr>
      <w:rFonts w:eastAsia="Times New Roman"/>
      <w:b/>
      <w:noProof/>
    </w:rPr>
  </w:style>
  <w:style w:type="paragraph" w:styleId="TOC2">
    <w:name w:val="toc 2"/>
    <w:basedOn w:val="Normal"/>
    <w:next w:val="Normal"/>
    <w:autoRedefine/>
    <w:uiPriority w:val="39"/>
    <w:rsid w:val="00467B6F"/>
    <w:pPr>
      <w:tabs>
        <w:tab w:val="left" w:pos="960"/>
        <w:tab w:val="right" w:leader="dot" w:pos="8296"/>
      </w:tabs>
      <w:ind w:left="709"/>
    </w:pPr>
    <w:rPr>
      <w:rFonts w:eastAsia="Times New Roman" w:cs="Times New Roman"/>
      <w:noProof/>
      <w:szCs w:val="32"/>
    </w:rPr>
  </w:style>
  <w:style w:type="paragraph" w:styleId="TOCHeading">
    <w:name w:val="TOC Heading"/>
    <w:basedOn w:val="Heading1"/>
    <w:next w:val="Normal"/>
    <w:uiPriority w:val="39"/>
    <w:unhideWhenUsed/>
    <w:qFormat/>
    <w:rsid w:val="00EA7424"/>
    <w:pPr>
      <w:keepNext/>
      <w:keepLines/>
      <w:spacing w:after="0" w:line="259" w:lineRule="auto"/>
      <w:outlineLvl w:val="9"/>
    </w:pPr>
    <w:rPr>
      <w:rFonts w:asciiTheme="majorHAnsi" w:eastAsiaTheme="majorEastAsia" w:hAnsiTheme="majorHAnsi" w:cstheme="majorBidi"/>
      <w:b w:val="0"/>
      <w:color w:val="2E74B5" w:themeColor="accent1" w:themeShade="BF"/>
      <w:sz w:val="32"/>
      <w:szCs w:val="32"/>
      <w:lang w:val="en-US"/>
    </w:rPr>
  </w:style>
  <w:style w:type="paragraph" w:styleId="TOC3">
    <w:name w:val="toc 3"/>
    <w:basedOn w:val="Normal"/>
    <w:next w:val="Normal"/>
    <w:autoRedefine/>
    <w:uiPriority w:val="39"/>
    <w:unhideWhenUsed/>
    <w:rsid w:val="00334E73"/>
    <w:pPr>
      <w:spacing w:after="100"/>
      <w:ind w:left="440"/>
    </w:pPr>
  </w:style>
  <w:style w:type="character" w:customStyle="1" w:styleId="Heading4Char">
    <w:name w:val="Heading 4 Char"/>
    <w:basedOn w:val="DefaultParagraphFont"/>
    <w:link w:val="Heading4"/>
    <w:uiPriority w:val="9"/>
    <w:rsid w:val="002C2491"/>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2C2491"/>
    <w:rPr>
      <w:rFonts w:asciiTheme="majorHAnsi" w:eastAsiaTheme="majorEastAsia" w:hAnsiTheme="majorHAnsi" w:cstheme="majorBidi"/>
      <w:color w:val="2E74B5" w:themeColor="accent1" w:themeShade="BF"/>
    </w:rPr>
  </w:style>
  <w:style w:type="character" w:customStyle="1" w:styleId="Heading7Char">
    <w:name w:val="Heading 7 Char"/>
    <w:basedOn w:val="DefaultParagraphFont"/>
    <w:link w:val="Heading7"/>
    <w:uiPriority w:val="9"/>
    <w:rsid w:val="002C2491"/>
    <w:rPr>
      <w:rFonts w:asciiTheme="majorHAnsi" w:eastAsiaTheme="majorEastAsia" w:hAnsiTheme="majorHAnsi" w:cstheme="majorBidi"/>
      <w:i/>
      <w:iCs/>
      <w:color w:val="1F4D78" w:themeColor="accent1" w:themeShade="7F"/>
    </w:rPr>
  </w:style>
  <w:style w:type="character" w:customStyle="1" w:styleId="Heading6Char">
    <w:name w:val="Heading 6 Char"/>
    <w:basedOn w:val="DefaultParagraphFont"/>
    <w:link w:val="Heading6"/>
    <w:uiPriority w:val="9"/>
    <w:rsid w:val="002C2491"/>
    <w:rPr>
      <w:rFonts w:asciiTheme="majorHAnsi" w:eastAsiaTheme="majorEastAsia" w:hAnsiTheme="majorHAnsi" w:cstheme="majorBidi"/>
      <w:color w:val="1F4D78" w:themeColor="accent1" w:themeShade="7F"/>
    </w:rPr>
  </w:style>
  <w:style w:type="character" w:customStyle="1" w:styleId="Heading9Char">
    <w:name w:val="Heading 9 Char"/>
    <w:basedOn w:val="DefaultParagraphFont"/>
    <w:link w:val="Heading9"/>
    <w:uiPriority w:val="9"/>
    <w:rsid w:val="002C2491"/>
    <w:rPr>
      <w:rFonts w:asciiTheme="majorHAnsi" w:eastAsiaTheme="majorEastAsia" w:hAnsiTheme="majorHAnsi" w:cstheme="majorBidi"/>
      <w:i/>
      <w:iCs/>
      <w:color w:val="272727" w:themeColor="text1" w:themeTint="D8"/>
      <w:sz w:val="21"/>
      <w:szCs w:val="21"/>
    </w:rPr>
  </w:style>
  <w:style w:type="character" w:customStyle="1" w:styleId="Heading8Char">
    <w:name w:val="Heading 8 Char"/>
    <w:basedOn w:val="DefaultParagraphFont"/>
    <w:link w:val="Heading8"/>
    <w:uiPriority w:val="9"/>
    <w:rsid w:val="002C2491"/>
    <w:rPr>
      <w:rFonts w:asciiTheme="majorHAnsi" w:eastAsiaTheme="majorEastAsia" w:hAnsiTheme="majorHAnsi" w:cstheme="majorBidi"/>
      <w:color w:val="272727" w:themeColor="text1" w:themeTint="D8"/>
      <w:sz w:val="21"/>
      <w:szCs w:val="21"/>
    </w:rPr>
  </w:style>
  <w:style w:type="paragraph" w:styleId="Revision">
    <w:name w:val="Revision"/>
    <w:hidden/>
    <w:uiPriority w:val="99"/>
    <w:semiHidden/>
    <w:rsid w:val="00520877"/>
    <w:pPr>
      <w:spacing w:after="0" w:line="240" w:lineRule="auto"/>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856616">
      <w:bodyDiv w:val="1"/>
      <w:marLeft w:val="0"/>
      <w:marRight w:val="0"/>
      <w:marTop w:val="0"/>
      <w:marBottom w:val="0"/>
      <w:divBdr>
        <w:top w:val="none" w:sz="0" w:space="0" w:color="auto"/>
        <w:left w:val="none" w:sz="0" w:space="0" w:color="auto"/>
        <w:bottom w:val="none" w:sz="0" w:space="0" w:color="auto"/>
        <w:right w:val="none" w:sz="0" w:space="0" w:color="auto"/>
      </w:divBdr>
    </w:div>
    <w:div w:id="1111896659">
      <w:bodyDiv w:val="1"/>
      <w:marLeft w:val="0"/>
      <w:marRight w:val="0"/>
      <w:marTop w:val="0"/>
      <w:marBottom w:val="0"/>
      <w:divBdr>
        <w:top w:val="none" w:sz="0" w:space="0" w:color="auto"/>
        <w:left w:val="none" w:sz="0" w:space="0" w:color="auto"/>
        <w:bottom w:val="none" w:sz="0" w:space="0" w:color="auto"/>
        <w:right w:val="none" w:sz="0" w:space="0" w:color="auto"/>
      </w:divBdr>
    </w:div>
    <w:div w:id="1622565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data.nsw.gov.au/data-sharing-principles" TargetMode="External"/><Relationship Id="rId18" Type="http://schemas.openxmlformats.org/officeDocument/2006/relationships/hyperlink" Target="mailto:HSDS@facs.nsw.gov.au" TargetMode="External"/><Relationship Id="rId26" Type="http://schemas.openxmlformats.org/officeDocument/2006/relationships/hyperlink" Target="mailto:HSDS@facs.nsw.gov.au" TargetMode="External"/><Relationship Id="rId3" Type="http://schemas.openxmlformats.org/officeDocument/2006/relationships/styles" Target="styles.xml"/><Relationship Id="rId21" Type="http://schemas.openxmlformats.org/officeDocument/2006/relationships/image" Target="media/image3.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ipc.nsw.gov.au/sites/default/files/file_manager/PID%20under%20HRIP%20Act%20-%20Their%20Futures%20Matter.pdf" TargetMode="External"/><Relationship Id="rId17" Type="http://schemas.openxmlformats.org/officeDocument/2006/relationships/hyperlink" Target="mailto:HSDS@facs.nsw.gov.au" TargetMode="External"/><Relationship Id="rId25" Type="http://schemas.openxmlformats.org/officeDocument/2006/relationships/hyperlink" Target="https://www.ipc.nsw.gov.au/sites/default/files/file_manager/PID%20under%20HRIP%20Act%20-%20Their%20Futures%20Matter.pdf"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theirfuturesmatter.nsw.gov.au/investment-approach/district-and-lga-insights" TargetMode="External"/><Relationship Id="rId20" Type="http://schemas.openxmlformats.org/officeDocument/2006/relationships/package" Target="embeddings/Microsoft_Excel_Worksheet.xlsx"/><Relationship Id="rId29" Type="http://schemas.openxmlformats.org/officeDocument/2006/relationships/hyperlink" Target="https://www.ipc.nsw.gov.au/sites/default/files/file_manager/PID%20under%20HRIP%20Act%20-%20Their%20Futures%20Matter.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c.nsw.gov.au/sites/default/files/file_manager/PID%20under%20PPIP%20Act%20-%20Their%20Futures%20Matter.pdf" TargetMode="External"/><Relationship Id="rId24" Type="http://schemas.openxmlformats.org/officeDocument/2006/relationships/hyperlink" Target="https://www.ipc.nsw.gov.au/sites/default/files/file_manager/PID%20under%20PPIP%20Act%20-%20Their%20Futures%20Matter.pdf"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publications.csiro.au/rpr/download?pid=csiro:EP173122&amp;dsid=DS3" TargetMode="External"/><Relationship Id="rId23" Type="http://schemas.openxmlformats.org/officeDocument/2006/relationships/image" Target="media/image4.png"/><Relationship Id="rId28" Type="http://schemas.openxmlformats.org/officeDocument/2006/relationships/hyperlink" Target="https://www.ipc.nsw.gov.au/sites/default/files/file_manager/PID%20under%20PPIP%20Act%20-%20Their%20Futures%20Matter.pdf" TargetMode="External"/><Relationship Id="rId10" Type="http://schemas.openxmlformats.org/officeDocument/2006/relationships/header" Target="header2.xml"/><Relationship Id="rId19" Type="http://schemas.openxmlformats.org/officeDocument/2006/relationships/image" Target="media/image2.emf"/><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nhmrc.gov.au/sites/default/files/documents/attachments/november_2020_list_of_human_research_ethics_committees_registered.pdf" TargetMode="External"/><Relationship Id="rId22" Type="http://schemas.openxmlformats.org/officeDocument/2006/relationships/oleObject" Target="embeddings/oleObject1.bin"/><Relationship Id="rId27" Type="http://schemas.openxmlformats.org/officeDocument/2006/relationships/image" Target="media/image5.png"/><Relationship Id="rId30" Type="http://schemas.openxmlformats.org/officeDocument/2006/relationships/hyperlink" Target="mailto:HSDS@facs.nsw.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869BB0-AD95-4E3B-99DC-3C15860AA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1226</TotalTime>
  <Pages>18</Pages>
  <Words>3876</Words>
  <Characters>22096</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Department of Communites &amp; Justice</Company>
  <LinksUpToDate>false</LinksUpToDate>
  <CharactersWithSpaces>25921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access to and use of the Human Services Dataset (HSDS)</dc:title>
  <dc:subject/>
  <dc:creator>Jane Leung</dc:creator>
  <cp:keywords/>
  <dc:description/>
  <cp:lastModifiedBy>Joshua Youkhana</cp:lastModifiedBy>
  <cp:revision>66</cp:revision>
  <cp:lastPrinted>2021-07-08T08:33:00Z</cp:lastPrinted>
  <dcterms:created xsi:type="dcterms:W3CDTF">2020-11-11T06:06:00Z</dcterms:created>
  <dcterms:modified xsi:type="dcterms:W3CDTF">2021-07-09T06:08:00Z</dcterms:modified>
</cp:coreProperties>
</file>