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22680"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top w:w="142" w:type="dxa"/>
          <w:left w:w="142" w:type="dxa"/>
          <w:bottom w:w="142" w:type="dxa"/>
          <w:right w:w="142" w:type="dxa"/>
        </w:tblCellMar>
        <w:tblLook w:val="06A0" w:firstRow="1" w:lastRow="0" w:firstColumn="1" w:lastColumn="0" w:noHBand="1" w:noVBand="1"/>
      </w:tblPr>
      <w:tblGrid>
        <w:gridCol w:w="3250"/>
        <w:gridCol w:w="3249"/>
        <w:gridCol w:w="4118"/>
        <w:gridCol w:w="3949"/>
        <w:gridCol w:w="3414"/>
        <w:gridCol w:w="4700"/>
      </w:tblGrid>
      <w:tr w:rsidR="003B4D5A" w:rsidTr="003B4D5A">
        <w:trPr>
          <w:trHeight w:val="624"/>
          <w:jc w:val="center"/>
        </w:trPr>
        <w:tc>
          <w:tcPr>
            <w:tcW w:w="22680" w:type="dxa"/>
            <w:gridSpan w:val="6"/>
            <w:shd w:val="clear" w:color="auto" w:fill="auto"/>
          </w:tcPr>
          <w:p w:rsidR="003B4D5A" w:rsidRPr="007D1CA6" w:rsidRDefault="003B4D5A" w:rsidP="003B4D5A">
            <w:pPr>
              <w:pStyle w:val="H1"/>
              <w:tabs>
                <w:tab w:val="left" w:pos="14518"/>
              </w:tabs>
              <w:spacing w:after="120"/>
              <w:ind w:left="0" w:right="1925"/>
              <w:rPr>
                <w:rFonts w:ascii="Gotham" w:hAnsi="Gotham"/>
                <w:b/>
                <w:sz w:val="40"/>
                <w:szCs w:val="40"/>
              </w:rPr>
            </w:pPr>
            <w:r w:rsidRPr="007D1CA6">
              <w:rPr>
                <w:rFonts w:ascii="Gotham" w:hAnsi="Gotham"/>
                <w:b/>
                <w:noProof/>
                <w:color w:val="002060"/>
                <w:lang w:val="en-AU" w:eastAsia="en-AU"/>
              </w:rPr>
              <w:drawing>
                <wp:anchor distT="0" distB="0" distL="114300" distR="114300" simplePos="0" relativeHeight="251673600" behindDoc="1" locked="0" layoutInCell="1" allowOverlap="1" wp14:anchorId="68E271F7" wp14:editId="523AF150">
                  <wp:simplePos x="0" y="0"/>
                  <wp:positionH relativeFrom="margin">
                    <wp:posOffset>12116435</wp:posOffset>
                  </wp:positionH>
                  <wp:positionV relativeFrom="paragraph">
                    <wp:posOffset>26670</wp:posOffset>
                  </wp:positionV>
                  <wp:extent cx="772160" cy="819150"/>
                  <wp:effectExtent l="0" t="0" r="8890" b="0"/>
                  <wp:wrapSquare wrapText="bothSides"/>
                  <wp:docPr id="2" name="Picture 2" descr="logo - Communities &amp;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Communities &amp; Justic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70550" b="-3706"/>
                          <a:stretch/>
                        </pic:blipFill>
                        <pic:spPr bwMode="auto">
                          <a:xfrm>
                            <a:off x="0" y="0"/>
                            <a:ext cx="772160" cy="81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D1CA6">
              <w:rPr>
                <w:rFonts w:ascii="Gotham" w:hAnsi="Gotham"/>
                <w:b/>
                <w:color w:val="002060"/>
                <w:sz w:val="40"/>
                <w:szCs w:val="40"/>
              </w:rPr>
              <w:t>Targeted Earlier Intervention (TEI) Program Logic Template</w:t>
            </w:r>
            <w:r w:rsidRPr="007D1CA6">
              <w:rPr>
                <w:rFonts w:ascii="Gotham" w:hAnsi="Gotham"/>
                <w:b/>
                <w:sz w:val="40"/>
                <w:szCs w:val="40"/>
              </w:rPr>
              <w:tab/>
            </w:r>
          </w:p>
          <w:p w:rsidR="003B4D5A" w:rsidRDefault="003B4D5A" w:rsidP="003B4D5A">
            <w:pPr>
              <w:pStyle w:val="H1"/>
              <w:ind w:left="0" w:right="3910"/>
              <w:rPr>
                <w:rFonts w:ascii="Gotham" w:hAnsi="Gotham" w:cs="Arial"/>
                <w:color w:val="000000" w:themeColor="text1"/>
                <w:sz w:val="24"/>
                <w:szCs w:val="24"/>
              </w:rPr>
            </w:pPr>
            <w:r w:rsidRPr="00985FFB">
              <w:rPr>
                <w:rFonts w:ascii="Gotham" w:hAnsi="Gotham" w:cs="Arial"/>
                <w:color w:val="000000" w:themeColor="text1"/>
                <w:sz w:val="24"/>
                <w:szCs w:val="24"/>
              </w:rPr>
              <w:t>A program logic</w:t>
            </w:r>
            <w:r w:rsidRPr="007D1CA6">
              <w:rPr>
                <w:rFonts w:ascii="Gotham" w:hAnsi="Gotham" w:cs="Arial"/>
                <w:color w:val="000000" w:themeColor="text1"/>
                <w:sz w:val="24"/>
                <w:szCs w:val="24"/>
              </w:rPr>
              <w:t xml:space="preserve"> </w:t>
            </w:r>
            <w:r>
              <w:rPr>
                <w:rFonts w:ascii="Gotham" w:hAnsi="Gotham" w:cs="Arial"/>
                <w:color w:val="000000" w:themeColor="text1"/>
                <w:sz w:val="24"/>
                <w:szCs w:val="24"/>
              </w:rPr>
              <w:t xml:space="preserve">is a tool used to design a program or intervention that intends to improve client outcomes. It explains what a program is, how it works and what outcomes it hopes to achieve. </w:t>
            </w:r>
            <w:r w:rsidRPr="007D1CA6">
              <w:rPr>
                <w:rFonts w:ascii="Gotham" w:hAnsi="Gotham" w:cs="Arial"/>
                <w:color w:val="000000" w:themeColor="text1"/>
                <w:sz w:val="24"/>
                <w:szCs w:val="24"/>
              </w:rPr>
              <w:t>Importantly, program logics provide a framework for all monitoring and evaluation activities. They identify key activities and outcomes to monitor and measure. Program logics should be treated as living documents that are updated as activities and goals change.</w:t>
            </w:r>
          </w:p>
          <w:p w:rsidR="003B4D5A" w:rsidRDefault="003B4D5A" w:rsidP="003B4D5A">
            <w:pPr>
              <w:pStyle w:val="H1"/>
              <w:ind w:left="0" w:right="3910"/>
              <w:rPr>
                <w:rFonts w:ascii="Gotham" w:hAnsi="Gotham" w:cs="Arial"/>
                <w:color w:val="000000" w:themeColor="text1"/>
                <w:sz w:val="24"/>
                <w:szCs w:val="24"/>
              </w:rPr>
            </w:pPr>
            <w:r>
              <w:rPr>
                <w:rFonts w:ascii="Gotham" w:hAnsi="Gotham" w:cs="Arial"/>
                <w:color w:val="000000" w:themeColor="text1"/>
                <w:sz w:val="24"/>
                <w:szCs w:val="24"/>
              </w:rPr>
              <w:t>For help with your program logic</w:t>
            </w:r>
            <w:r w:rsidR="00AA266D">
              <w:rPr>
                <w:rFonts w:ascii="Gotham" w:hAnsi="Gotham" w:cs="Arial"/>
                <w:color w:val="000000" w:themeColor="text1"/>
                <w:sz w:val="24"/>
                <w:szCs w:val="24"/>
              </w:rPr>
              <w:t xml:space="preserve"> see:</w:t>
            </w:r>
          </w:p>
          <w:p w:rsidR="003B4D5A" w:rsidRDefault="00E57527" w:rsidP="003B4D5A">
            <w:pPr>
              <w:pStyle w:val="H1"/>
              <w:numPr>
                <w:ilvl w:val="0"/>
                <w:numId w:val="43"/>
              </w:numPr>
              <w:ind w:right="3910"/>
              <w:rPr>
                <w:rFonts w:ascii="Gotham" w:hAnsi="Gotham" w:cs="Arial"/>
                <w:color w:val="000000" w:themeColor="text1"/>
                <w:sz w:val="24"/>
                <w:szCs w:val="24"/>
              </w:rPr>
            </w:pPr>
            <w:hyperlink r:id="rId8" w:history="1">
              <w:r w:rsidR="003B4D5A" w:rsidRPr="003B4D5A">
                <w:rPr>
                  <w:rStyle w:val="Hyperlink"/>
                  <w:rFonts w:ascii="Gotham" w:hAnsi="Gotham" w:cs="Arial"/>
                  <w:sz w:val="24"/>
                  <w:szCs w:val="24"/>
                </w:rPr>
                <w:t>Developing a program logic e-module</w:t>
              </w:r>
            </w:hyperlink>
          </w:p>
          <w:p w:rsidR="003B4D5A" w:rsidRDefault="00E57527" w:rsidP="003B4D5A">
            <w:pPr>
              <w:pStyle w:val="H1"/>
              <w:numPr>
                <w:ilvl w:val="0"/>
                <w:numId w:val="43"/>
              </w:numPr>
              <w:ind w:right="3910"/>
              <w:rPr>
                <w:rFonts w:ascii="Gotham" w:hAnsi="Gotham" w:cs="Arial"/>
                <w:color w:val="000000" w:themeColor="text1"/>
                <w:sz w:val="24"/>
                <w:szCs w:val="24"/>
              </w:rPr>
            </w:pPr>
            <w:hyperlink r:id="rId9" w:history="1">
              <w:r w:rsidR="003B4D5A" w:rsidRPr="003B4D5A">
                <w:rPr>
                  <w:rStyle w:val="Hyperlink"/>
                  <w:rFonts w:ascii="Gotham" w:hAnsi="Gotham" w:cs="Arial"/>
                  <w:sz w:val="24"/>
                  <w:szCs w:val="24"/>
                </w:rPr>
                <w:t>Guide to assessing program logics in the TEI Program</w:t>
              </w:r>
            </w:hyperlink>
          </w:p>
          <w:p w:rsidR="00AA266D" w:rsidRPr="00AA266D" w:rsidRDefault="00E57527" w:rsidP="00AA266D">
            <w:pPr>
              <w:pStyle w:val="H1"/>
              <w:numPr>
                <w:ilvl w:val="0"/>
                <w:numId w:val="43"/>
              </w:numPr>
              <w:spacing w:after="60"/>
              <w:ind w:left="714" w:right="3912" w:hanging="357"/>
              <w:rPr>
                <w:rFonts w:ascii="Gotham" w:hAnsi="Gotham" w:cs="Arial"/>
                <w:color w:val="000000" w:themeColor="text1"/>
                <w:sz w:val="24"/>
                <w:szCs w:val="24"/>
              </w:rPr>
            </w:pPr>
            <w:hyperlink r:id="rId10" w:history="1">
              <w:r w:rsidR="003B4D5A" w:rsidRPr="003B4D5A">
                <w:rPr>
                  <w:rStyle w:val="Hyperlink"/>
                  <w:rFonts w:ascii="Gotham" w:hAnsi="Gotham" w:cs="Arial"/>
                  <w:sz w:val="24"/>
                  <w:szCs w:val="24"/>
                </w:rPr>
                <w:t>FAQs about developing a program logic</w:t>
              </w:r>
            </w:hyperlink>
          </w:p>
          <w:p w:rsidR="00AA266D" w:rsidRPr="00AA266D" w:rsidRDefault="00AA266D" w:rsidP="00AA266D">
            <w:pPr>
              <w:pStyle w:val="H1"/>
              <w:spacing w:after="60"/>
              <w:ind w:left="0" w:right="3912"/>
              <w:rPr>
                <w:rFonts w:ascii="Gotham" w:hAnsi="Gotham" w:cs="Arial"/>
                <w:color w:val="000000" w:themeColor="text1"/>
                <w:sz w:val="10"/>
                <w:szCs w:val="24"/>
              </w:rPr>
            </w:pPr>
            <w:r>
              <w:rPr>
                <w:rFonts w:ascii="Gotham" w:hAnsi="Gotham" w:cs="Arial"/>
                <w:color w:val="000000" w:themeColor="text1"/>
                <w:sz w:val="24"/>
                <w:szCs w:val="24"/>
              </w:rPr>
              <w:t xml:space="preserve">Once you’ve completed your program logic, take a look at the </w:t>
            </w:r>
            <w:hyperlink r:id="rId11" w:history="1">
              <w:r w:rsidRPr="00AA266D">
                <w:rPr>
                  <w:rStyle w:val="Hyperlink"/>
                  <w:rFonts w:ascii="Gotham" w:hAnsi="Gotham" w:cs="Arial"/>
                  <w:sz w:val="24"/>
                  <w:szCs w:val="24"/>
                </w:rPr>
                <w:t>TEI Outcomes Matrix</w:t>
              </w:r>
            </w:hyperlink>
            <w:r>
              <w:rPr>
                <w:rFonts w:ascii="Gotham" w:hAnsi="Gotham" w:cs="Arial"/>
                <w:color w:val="000000" w:themeColor="text1"/>
                <w:sz w:val="24"/>
                <w:szCs w:val="24"/>
              </w:rPr>
              <w:t>. This will help you identify how to measure your client outcomes.</w:t>
            </w:r>
          </w:p>
        </w:tc>
      </w:tr>
      <w:tr w:rsidR="007913F2" w:rsidTr="00AA266D">
        <w:trPr>
          <w:trHeight w:val="624"/>
          <w:jc w:val="center"/>
        </w:trPr>
        <w:tc>
          <w:tcPr>
            <w:tcW w:w="3250" w:type="dxa"/>
            <w:shd w:val="clear" w:color="auto" w:fill="0A7CB9"/>
          </w:tcPr>
          <w:p w:rsidR="007913F2" w:rsidRPr="000A24B2" w:rsidRDefault="007913F2" w:rsidP="00A95CC8">
            <w:pPr>
              <w:pStyle w:val="H2"/>
              <w:framePr w:hSpace="0" w:wrap="auto" w:vAnchor="margin" w:hAnchor="text" w:xAlign="left" w:yAlign="inline"/>
              <w:suppressOverlap w:val="0"/>
              <w:rPr>
                <w:rFonts w:ascii="Arial" w:hAnsi="Arial"/>
                <w:color w:val="FFFFFF" w:themeColor="background1"/>
              </w:rPr>
            </w:pPr>
            <w:r w:rsidRPr="000A24B2">
              <w:rPr>
                <w:rFonts w:ascii="Arial" w:hAnsi="Arial"/>
                <w:color w:val="FFFFFF" w:themeColor="background1"/>
              </w:rPr>
              <w:t>Current Situation</w:t>
            </w:r>
          </w:p>
        </w:tc>
        <w:tc>
          <w:tcPr>
            <w:tcW w:w="3249" w:type="dxa"/>
            <w:shd w:val="clear" w:color="auto" w:fill="0A7CB9"/>
          </w:tcPr>
          <w:p w:rsidR="007913F2" w:rsidRPr="000A24B2" w:rsidRDefault="007913F2" w:rsidP="00A95CC8">
            <w:pPr>
              <w:pStyle w:val="H2"/>
              <w:framePr w:hSpace="0" w:wrap="auto" w:vAnchor="margin" w:hAnchor="text" w:xAlign="left" w:yAlign="inline"/>
              <w:suppressOverlap w:val="0"/>
              <w:rPr>
                <w:rFonts w:ascii="Arial" w:hAnsi="Arial"/>
                <w:color w:val="FFFFFF" w:themeColor="background1"/>
              </w:rPr>
            </w:pPr>
            <w:r w:rsidRPr="000A24B2">
              <w:rPr>
                <w:rFonts w:ascii="Arial" w:hAnsi="Arial"/>
                <w:color w:val="FFFFFF" w:themeColor="background1"/>
              </w:rPr>
              <w:t>Activities and Services</w:t>
            </w:r>
          </w:p>
        </w:tc>
        <w:tc>
          <w:tcPr>
            <w:tcW w:w="4118" w:type="dxa"/>
            <w:shd w:val="clear" w:color="auto" w:fill="0A7CB9"/>
          </w:tcPr>
          <w:p w:rsidR="007913F2" w:rsidRPr="000A24B2" w:rsidRDefault="007913F2" w:rsidP="00A95CC8">
            <w:pPr>
              <w:pStyle w:val="H2"/>
              <w:framePr w:hSpace="0" w:wrap="auto" w:vAnchor="margin" w:hAnchor="text" w:xAlign="left" w:yAlign="inline"/>
              <w:suppressOverlap w:val="0"/>
              <w:rPr>
                <w:rFonts w:ascii="Arial" w:hAnsi="Arial"/>
                <w:color w:val="FFFFFF" w:themeColor="background1"/>
              </w:rPr>
            </w:pPr>
            <w:r w:rsidRPr="000A24B2">
              <w:rPr>
                <w:rFonts w:ascii="Arial" w:hAnsi="Arial"/>
                <w:color w:val="FFFFFF" w:themeColor="background1"/>
              </w:rPr>
              <w:t>Evidence</w:t>
            </w:r>
          </w:p>
        </w:tc>
        <w:tc>
          <w:tcPr>
            <w:tcW w:w="3949" w:type="dxa"/>
            <w:shd w:val="clear" w:color="auto" w:fill="0A7CB9"/>
          </w:tcPr>
          <w:p w:rsidR="007913F2" w:rsidRPr="003B4D5A" w:rsidRDefault="007913F2" w:rsidP="00A95CC8">
            <w:pPr>
              <w:pStyle w:val="H2"/>
              <w:framePr w:hSpace="0" w:wrap="auto" w:vAnchor="margin" w:hAnchor="text" w:xAlign="left" w:yAlign="inline"/>
              <w:suppressOverlap w:val="0"/>
              <w:rPr>
                <w:rFonts w:ascii="Arial" w:hAnsi="Arial"/>
                <w:color w:val="FFFFFF" w:themeColor="background1"/>
              </w:rPr>
            </w:pPr>
            <w:r w:rsidRPr="003B4D5A">
              <w:rPr>
                <w:rFonts w:ascii="Arial" w:hAnsi="Arial"/>
                <w:color w:val="FFFFFF" w:themeColor="background1"/>
              </w:rPr>
              <w:t>Outputs</w:t>
            </w:r>
          </w:p>
        </w:tc>
        <w:tc>
          <w:tcPr>
            <w:tcW w:w="3414" w:type="dxa"/>
            <w:shd w:val="clear" w:color="auto" w:fill="0A7CB9"/>
          </w:tcPr>
          <w:p w:rsidR="007913F2" w:rsidRPr="000A24B2" w:rsidRDefault="007913F2" w:rsidP="00A95CC8">
            <w:pPr>
              <w:pStyle w:val="H2"/>
              <w:framePr w:hSpace="0" w:wrap="auto" w:vAnchor="margin" w:hAnchor="text" w:xAlign="left" w:yAlign="inline"/>
              <w:suppressOverlap w:val="0"/>
              <w:rPr>
                <w:rFonts w:ascii="Arial" w:hAnsi="Arial"/>
                <w:color w:val="FFFFFF" w:themeColor="background1"/>
              </w:rPr>
            </w:pPr>
            <w:r w:rsidRPr="000A24B2">
              <w:rPr>
                <w:rFonts w:ascii="Arial" w:hAnsi="Arial"/>
                <w:color w:val="FFFFFF" w:themeColor="background1"/>
              </w:rPr>
              <w:t>Theory of Change</w:t>
            </w:r>
          </w:p>
        </w:tc>
        <w:tc>
          <w:tcPr>
            <w:tcW w:w="4700" w:type="dxa"/>
            <w:tcBorders>
              <w:bottom w:val="single" w:sz="18" w:space="0" w:color="FFFFFF" w:themeColor="background1"/>
            </w:tcBorders>
            <w:shd w:val="clear" w:color="auto" w:fill="0A7CB9"/>
          </w:tcPr>
          <w:p w:rsidR="007913F2" w:rsidRPr="000A24B2" w:rsidRDefault="007913F2" w:rsidP="003B4D5A">
            <w:pPr>
              <w:pStyle w:val="H2"/>
              <w:framePr w:hSpace="0" w:wrap="auto" w:vAnchor="margin" w:hAnchor="text" w:xAlign="left" w:yAlign="inline"/>
              <w:suppressOverlap w:val="0"/>
              <w:rPr>
                <w:rFonts w:ascii="Arial" w:hAnsi="Arial"/>
                <w:color w:val="FFFFFF" w:themeColor="background1"/>
              </w:rPr>
            </w:pPr>
            <w:r w:rsidRPr="000A24B2">
              <w:rPr>
                <w:rFonts w:ascii="Arial" w:hAnsi="Arial"/>
                <w:color w:val="FFFFFF" w:themeColor="background1"/>
              </w:rPr>
              <w:t>client Outcomes</w:t>
            </w:r>
          </w:p>
        </w:tc>
      </w:tr>
      <w:tr w:rsidR="00552D6B" w:rsidTr="00AA266D">
        <w:trPr>
          <w:trHeight w:val="9921"/>
          <w:jc w:val="center"/>
        </w:trPr>
        <w:tc>
          <w:tcPr>
            <w:tcW w:w="3250" w:type="dxa"/>
            <w:shd w:val="clear" w:color="auto" w:fill="E7E6E6" w:themeFill="background2"/>
          </w:tcPr>
          <w:p w:rsidR="003C65DE" w:rsidRPr="00AA266D" w:rsidRDefault="0014655B" w:rsidP="00552D6B">
            <w:pPr>
              <w:spacing w:before="100" w:beforeAutospacing="1" w:after="100" w:afterAutospacing="1"/>
              <w:rPr>
                <w:rFonts w:ascii="Arial" w:hAnsi="Arial" w:cs="Arial"/>
                <w:color w:val="7F7F7F" w:themeColor="text1" w:themeTint="80"/>
                <w:sz w:val="22"/>
              </w:rPr>
            </w:pPr>
            <w:r w:rsidRPr="00AA266D">
              <w:rPr>
                <w:rFonts w:ascii="Arial" w:hAnsi="Arial" w:cs="Arial"/>
                <w:color w:val="7F7F7F" w:themeColor="text1" w:themeTint="80"/>
                <w:sz w:val="22"/>
              </w:rPr>
              <w:t>Describe</w:t>
            </w:r>
            <w:r w:rsidR="003C65DE" w:rsidRPr="00AA266D">
              <w:rPr>
                <w:rFonts w:ascii="Arial" w:hAnsi="Arial" w:cs="Arial"/>
                <w:color w:val="7F7F7F" w:themeColor="text1" w:themeTint="80"/>
                <w:sz w:val="22"/>
              </w:rPr>
              <w:t xml:space="preserve"> </w:t>
            </w:r>
            <w:r w:rsidRPr="00AA266D">
              <w:rPr>
                <w:rFonts w:ascii="Arial" w:hAnsi="Arial" w:cs="Arial"/>
                <w:color w:val="7F7F7F" w:themeColor="text1" w:themeTint="80"/>
                <w:sz w:val="22"/>
              </w:rPr>
              <w:t xml:space="preserve">the situation of the issue your program </w:t>
            </w:r>
            <w:r w:rsidR="003C65DE" w:rsidRPr="00AA266D">
              <w:rPr>
                <w:rFonts w:ascii="Arial" w:hAnsi="Arial" w:cs="Arial"/>
                <w:color w:val="7F7F7F" w:themeColor="text1" w:themeTint="80"/>
                <w:sz w:val="22"/>
              </w:rPr>
              <w:t>seeks to change.</w:t>
            </w:r>
          </w:p>
          <w:p w:rsidR="00552D6B" w:rsidRPr="00AA266D" w:rsidRDefault="0014655B" w:rsidP="00552D6B">
            <w:pPr>
              <w:spacing w:before="100" w:beforeAutospacing="1" w:after="100" w:afterAutospacing="1"/>
              <w:rPr>
                <w:rFonts w:ascii="Arial" w:hAnsi="Arial" w:cs="Arial"/>
                <w:color w:val="7F7F7F" w:themeColor="text1" w:themeTint="80"/>
                <w:sz w:val="22"/>
                <w:szCs w:val="20"/>
              </w:rPr>
            </w:pPr>
            <w:r w:rsidRPr="00AA266D">
              <w:rPr>
                <w:rFonts w:ascii="Arial" w:hAnsi="Arial" w:cs="Arial"/>
                <w:color w:val="7F7F7F" w:themeColor="text1" w:themeTint="80"/>
                <w:sz w:val="22"/>
                <w:szCs w:val="20"/>
              </w:rPr>
              <w:t>A</w:t>
            </w:r>
            <w:r w:rsidR="00C923BB" w:rsidRPr="00AA266D">
              <w:rPr>
                <w:rFonts w:ascii="Arial" w:hAnsi="Arial" w:cs="Arial"/>
                <w:color w:val="7F7F7F" w:themeColor="text1" w:themeTint="80"/>
                <w:sz w:val="22"/>
                <w:szCs w:val="20"/>
              </w:rPr>
              <w:t>nswers to the following questions should be incorporated into your statement:</w:t>
            </w:r>
          </w:p>
          <w:p w:rsidR="00552D6B" w:rsidRPr="00AA266D" w:rsidRDefault="00552D6B" w:rsidP="00552D6B">
            <w:pPr>
              <w:pStyle w:val="ListParagraph"/>
              <w:numPr>
                <w:ilvl w:val="0"/>
                <w:numId w:val="19"/>
              </w:numPr>
              <w:spacing w:before="100" w:beforeAutospacing="1" w:after="100" w:afterAutospacing="1" w:line="240" w:lineRule="auto"/>
              <w:rPr>
                <w:rFonts w:ascii="Arial" w:hAnsi="Arial" w:cs="Arial"/>
                <w:color w:val="7F7F7F" w:themeColor="text1" w:themeTint="80"/>
                <w:sz w:val="22"/>
                <w:szCs w:val="20"/>
              </w:rPr>
            </w:pPr>
            <w:r w:rsidRPr="00AA266D">
              <w:rPr>
                <w:rFonts w:ascii="Arial" w:hAnsi="Arial" w:cs="Arial"/>
                <w:color w:val="7F7F7F" w:themeColor="text1" w:themeTint="80"/>
                <w:sz w:val="22"/>
                <w:szCs w:val="20"/>
              </w:rPr>
              <w:t xml:space="preserve">Who is your target group? </w:t>
            </w:r>
          </w:p>
          <w:p w:rsidR="003C65DE" w:rsidRPr="00AA266D" w:rsidRDefault="00552D6B" w:rsidP="00552D6B">
            <w:pPr>
              <w:pStyle w:val="ListParagraph"/>
              <w:numPr>
                <w:ilvl w:val="0"/>
                <w:numId w:val="19"/>
              </w:numPr>
              <w:spacing w:before="100" w:beforeAutospacing="1" w:after="100" w:afterAutospacing="1" w:line="240" w:lineRule="auto"/>
              <w:rPr>
                <w:rFonts w:ascii="Arial" w:hAnsi="Arial" w:cs="Arial"/>
                <w:color w:val="7F7F7F" w:themeColor="text1" w:themeTint="80"/>
                <w:sz w:val="22"/>
                <w:szCs w:val="20"/>
              </w:rPr>
            </w:pPr>
            <w:r w:rsidRPr="00AA266D">
              <w:rPr>
                <w:rFonts w:ascii="Arial" w:hAnsi="Arial" w:cs="Arial"/>
                <w:color w:val="7F7F7F" w:themeColor="text1" w:themeTint="80"/>
                <w:sz w:val="22"/>
                <w:szCs w:val="20"/>
              </w:rPr>
              <w:t>What are the</w:t>
            </w:r>
            <w:r w:rsidR="003C65DE" w:rsidRPr="00AA266D">
              <w:rPr>
                <w:rFonts w:ascii="Arial" w:hAnsi="Arial" w:cs="Arial"/>
                <w:color w:val="7F7F7F" w:themeColor="text1" w:themeTint="80"/>
                <w:sz w:val="22"/>
                <w:szCs w:val="20"/>
              </w:rPr>
              <w:t xml:space="preserve"> current</w:t>
            </w:r>
            <w:r w:rsidRPr="00AA266D">
              <w:rPr>
                <w:rFonts w:ascii="Arial" w:hAnsi="Arial" w:cs="Arial"/>
                <w:color w:val="7F7F7F" w:themeColor="text1" w:themeTint="80"/>
                <w:sz w:val="22"/>
                <w:szCs w:val="20"/>
              </w:rPr>
              <w:t xml:space="preserve"> issues faced by this target group?</w:t>
            </w:r>
            <w:r w:rsidR="00640597" w:rsidRPr="00AA266D">
              <w:rPr>
                <w:rFonts w:ascii="Arial" w:hAnsi="Arial" w:cs="Arial"/>
                <w:color w:val="7F7F7F" w:themeColor="text1" w:themeTint="80"/>
                <w:sz w:val="22"/>
                <w:szCs w:val="20"/>
              </w:rPr>
              <w:t xml:space="preserve"> Please include evidence to support this statement.</w:t>
            </w:r>
          </w:p>
          <w:p w:rsidR="003C65DE" w:rsidRPr="00AA266D" w:rsidRDefault="003C65DE" w:rsidP="00552D6B">
            <w:pPr>
              <w:pStyle w:val="ListParagraph"/>
              <w:numPr>
                <w:ilvl w:val="0"/>
                <w:numId w:val="19"/>
              </w:numPr>
              <w:spacing w:before="100" w:beforeAutospacing="1" w:after="100" w:afterAutospacing="1" w:line="240" w:lineRule="auto"/>
              <w:rPr>
                <w:rFonts w:ascii="Arial" w:hAnsi="Arial" w:cs="Arial"/>
                <w:color w:val="7F7F7F" w:themeColor="text1" w:themeTint="80"/>
                <w:sz w:val="22"/>
                <w:szCs w:val="20"/>
              </w:rPr>
            </w:pPr>
            <w:r w:rsidRPr="00AA266D">
              <w:rPr>
                <w:rFonts w:ascii="Arial" w:hAnsi="Arial" w:cs="Arial"/>
                <w:color w:val="7F7F7F" w:themeColor="text1" w:themeTint="80"/>
                <w:sz w:val="22"/>
                <w:szCs w:val="20"/>
              </w:rPr>
              <w:t xml:space="preserve">What are the causes of the current situation? </w:t>
            </w:r>
          </w:p>
          <w:p w:rsidR="00552D6B" w:rsidRPr="00AA266D" w:rsidRDefault="003C65DE" w:rsidP="0014655B">
            <w:pPr>
              <w:pStyle w:val="ListParagraph"/>
              <w:numPr>
                <w:ilvl w:val="0"/>
                <w:numId w:val="19"/>
              </w:numPr>
              <w:spacing w:before="100" w:beforeAutospacing="1" w:after="100" w:afterAutospacing="1" w:line="240" w:lineRule="auto"/>
              <w:rPr>
                <w:rFonts w:ascii="Arial" w:hAnsi="Arial" w:cs="Arial"/>
                <w:color w:val="7F7F7F" w:themeColor="text1" w:themeTint="80"/>
                <w:sz w:val="22"/>
                <w:szCs w:val="20"/>
              </w:rPr>
            </w:pPr>
            <w:r w:rsidRPr="00AA266D">
              <w:rPr>
                <w:rFonts w:ascii="Arial" w:hAnsi="Arial" w:cs="Arial"/>
                <w:color w:val="7F7F7F" w:themeColor="text1" w:themeTint="80"/>
                <w:sz w:val="22"/>
                <w:szCs w:val="20"/>
              </w:rPr>
              <w:t>What will happen to the target group if these issues are not addressed?</w:t>
            </w:r>
            <w:r w:rsidR="00552D6B" w:rsidRPr="00AA266D">
              <w:rPr>
                <w:rFonts w:ascii="Arial" w:hAnsi="Arial" w:cs="Arial"/>
                <w:color w:val="7F7F7F" w:themeColor="text1" w:themeTint="80"/>
                <w:sz w:val="22"/>
                <w:szCs w:val="20"/>
              </w:rPr>
              <w:t xml:space="preserve"> </w:t>
            </w:r>
          </w:p>
          <w:p w:rsidR="0014655B" w:rsidRPr="00AA266D" w:rsidRDefault="0014655B" w:rsidP="0014655B">
            <w:pPr>
              <w:spacing w:before="100" w:beforeAutospacing="1" w:after="100" w:afterAutospacing="1"/>
              <w:rPr>
                <w:rFonts w:ascii="Arial" w:hAnsi="Arial" w:cs="Arial"/>
                <w:color w:val="7F7F7F" w:themeColor="text1" w:themeTint="80"/>
                <w:sz w:val="22"/>
                <w:szCs w:val="20"/>
              </w:rPr>
            </w:pPr>
            <w:r w:rsidRPr="00AA266D">
              <w:rPr>
                <w:rFonts w:ascii="Arial" w:hAnsi="Arial" w:cs="Arial"/>
                <w:color w:val="7F7F7F" w:themeColor="text1" w:themeTint="80"/>
                <w:sz w:val="22"/>
                <w:szCs w:val="20"/>
              </w:rPr>
              <w:t xml:space="preserve">Use evidence to support your argument. </w:t>
            </w:r>
          </w:p>
          <w:p w:rsidR="0014655B" w:rsidRPr="00AA266D" w:rsidRDefault="0014655B" w:rsidP="0014655B">
            <w:pPr>
              <w:spacing w:before="100" w:beforeAutospacing="1" w:after="100" w:afterAutospacing="1"/>
              <w:rPr>
                <w:rFonts w:ascii="Arial" w:hAnsi="Arial" w:cs="Arial"/>
                <w:color w:val="7F7F7F" w:themeColor="text1" w:themeTint="80"/>
                <w:sz w:val="22"/>
                <w:szCs w:val="20"/>
              </w:rPr>
            </w:pPr>
            <w:r w:rsidRPr="00AA266D">
              <w:rPr>
                <w:rFonts w:ascii="Arial" w:hAnsi="Arial" w:cs="Arial"/>
                <w:color w:val="7F7F7F" w:themeColor="text1" w:themeTint="80"/>
                <w:sz w:val="22"/>
                <w:szCs w:val="20"/>
              </w:rPr>
              <w:t xml:space="preserve">Reference your District’s </w:t>
            </w:r>
            <w:hyperlink r:id="rId12" w:history="1">
              <w:r w:rsidRPr="00AA266D">
                <w:rPr>
                  <w:rStyle w:val="Hyperlink"/>
                  <w:rFonts w:ascii="Arial" w:hAnsi="Arial" w:cs="Arial"/>
                  <w:sz w:val="22"/>
                  <w:szCs w:val="20"/>
                </w:rPr>
                <w:t>local priorities and data profile</w:t>
              </w:r>
            </w:hyperlink>
            <w:r w:rsidRPr="00AA266D">
              <w:rPr>
                <w:rFonts w:ascii="Arial" w:hAnsi="Arial" w:cs="Arial"/>
                <w:color w:val="7F7F7F" w:themeColor="text1" w:themeTint="80"/>
                <w:sz w:val="22"/>
                <w:szCs w:val="20"/>
              </w:rPr>
              <w:t xml:space="preserve"> when completing this section.</w:t>
            </w:r>
          </w:p>
        </w:tc>
        <w:tc>
          <w:tcPr>
            <w:tcW w:w="3249" w:type="dxa"/>
            <w:shd w:val="clear" w:color="auto" w:fill="E7E6E6" w:themeFill="background2"/>
            <w:noWrap/>
          </w:tcPr>
          <w:p w:rsidR="0014655B" w:rsidRPr="00AA266D" w:rsidRDefault="0014655B" w:rsidP="00552D6B">
            <w:pPr>
              <w:rPr>
                <w:rFonts w:ascii="Arial" w:hAnsi="Arial" w:cs="Arial"/>
                <w:color w:val="7F7F7F" w:themeColor="text1" w:themeTint="80"/>
                <w:sz w:val="22"/>
                <w:szCs w:val="20"/>
              </w:rPr>
            </w:pPr>
            <w:r w:rsidRPr="00AA266D">
              <w:rPr>
                <w:rFonts w:ascii="Arial" w:hAnsi="Arial" w:cs="Arial"/>
                <w:color w:val="7F7F7F" w:themeColor="text1" w:themeTint="80"/>
                <w:sz w:val="22"/>
                <w:szCs w:val="20"/>
              </w:rPr>
              <w:t>Describe the relevant activities and services you’re funded to deliver.</w:t>
            </w:r>
          </w:p>
          <w:p w:rsidR="0014655B" w:rsidRPr="00AA266D" w:rsidRDefault="0014655B" w:rsidP="00552D6B">
            <w:pPr>
              <w:rPr>
                <w:rFonts w:ascii="Arial" w:hAnsi="Arial" w:cs="Arial"/>
                <w:color w:val="7F7F7F" w:themeColor="text1" w:themeTint="80"/>
                <w:sz w:val="22"/>
                <w:szCs w:val="20"/>
              </w:rPr>
            </w:pPr>
          </w:p>
          <w:p w:rsidR="0014655B" w:rsidRPr="00AA266D" w:rsidRDefault="0014655B" w:rsidP="00552D6B">
            <w:pPr>
              <w:rPr>
                <w:rFonts w:ascii="Arial" w:hAnsi="Arial" w:cs="Arial"/>
                <w:color w:val="7F7F7F" w:themeColor="text1" w:themeTint="80"/>
                <w:sz w:val="22"/>
                <w:szCs w:val="20"/>
              </w:rPr>
            </w:pPr>
            <w:r w:rsidRPr="00AA266D">
              <w:rPr>
                <w:rFonts w:ascii="Arial" w:hAnsi="Arial" w:cs="Arial"/>
                <w:color w:val="7F7F7F" w:themeColor="text1" w:themeTint="80"/>
                <w:sz w:val="22"/>
                <w:szCs w:val="20"/>
              </w:rPr>
              <w:t xml:space="preserve">List the TEI Program Activities and Service Types. Include a service description that outlines the activities you will undertake within each service type. </w:t>
            </w:r>
          </w:p>
          <w:p w:rsidR="00216772" w:rsidRPr="00AA266D" w:rsidRDefault="00216772" w:rsidP="00552D6B">
            <w:pPr>
              <w:rPr>
                <w:rFonts w:ascii="Arial" w:hAnsi="Arial" w:cs="Arial"/>
                <w:color w:val="7F7F7F" w:themeColor="text1" w:themeTint="80"/>
                <w:sz w:val="22"/>
                <w:szCs w:val="20"/>
              </w:rPr>
            </w:pPr>
          </w:p>
          <w:p w:rsidR="00552D6B" w:rsidRPr="00AA266D" w:rsidRDefault="00216772" w:rsidP="00552D6B">
            <w:pPr>
              <w:rPr>
                <w:rFonts w:ascii="Arial" w:hAnsi="Arial" w:cs="Arial"/>
                <w:color w:val="7F7F7F" w:themeColor="text1" w:themeTint="80"/>
                <w:sz w:val="22"/>
                <w:szCs w:val="20"/>
              </w:rPr>
            </w:pPr>
            <w:r w:rsidRPr="00AA266D">
              <w:rPr>
                <w:rFonts w:ascii="Arial" w:hAnsi="Arial" w:cs="Arial"/>
                <w:color w:val="7F7F7F" w:themeColor="text1" w:themeTint="80"/>
                <w:sz w:val="22"/>
                <w:szCs w:val="20"/>
              </w:rPr>
              <w:t>Use the headings below</w:t>
            </w:r>
            <w:r w:rsidR="00C81345" w:rsidRPr="00AA266D">
              <w:rPr>
                <w:rFonts w:ascii="Arial" w:hAnsi="Arial" w:cs="Arial"/>
                <w:color w:val="7F7F7F" w:themeColor="text1" w:themeTint="80"/>
                <w:sz w:val="22"/>
                <w:szCs w:val="20"/>
              </w:rPr>
              <w:t>:</w:t>
            </w:r>
          </w:p>
          <w:p w:rsidR="008D3F11" w:rsidRPr="00AA266D" w:rsidRDefault="008D3F11" w:rsidP="00552D6B">
            <w:pPr>
              <w:rPr>
                <w:rFonts w:ascii="Arial" w:hAnsi="Arial" w:cs="Arial"/>
                <w:color w:val="7F7F7F" w:themeColor="text1" w:themeTint="80"/>
                <w:sz w:val="22"/>
                <w:szCs w:val="20"/>
              </w:rPr>
            </w:pPr>
          </w:p>
          <w:p w:rsidR="00552D6B" w:rsidRPr="00AA266D" w:rsidRDefault="00552D6B" w:rsidP="00552D6B">
            <w:pPr>
              <w:rPr>
                <w:rFonts w:ascii="Arial" w:hAnsi="Arial" w:cs="Arial"/>
                <w:b/>
                <w:color w:val="7F7F7F" w:themeColor="text1" w:themeTint="80"/>
                <w:sz w:val="22"/>
                <w:szCs w:val="20"/>
              </w:rPr>
            </w:pPr>
            <w:r w:rsidRPr="00AA266D">
              <w:rPr>
                <w:rFonts w:ascii="Arial" w:hAnsi="Arial" w:cs="Arial"/>
                <w:b/>
                <w:color w:val="7F7F7F" w:themeColor="text1" w:themeTint="80"/>
                <w:sz w:val="22"/>
                <w:szCs w:val="20"/>
              </w:rPr>
              <w:t xml:space="preserve">TEI </w:t>
            </w:r>
            <w:r w:rsidR="00736C8F" w:rsidRPr="00AA266D">
              <w:rPr>
                <w:rFonts w:ascii="Arial" w:hAnsi="Arial" w:cs="Arial"/>
                <w:b/>
                <w:color w:val="7F7F7F" w:themeColor="text1" w:themeTint="80"/>
                <w:sz w:val="22"/>
                <w:szCs w:val="20"/>
              </w:rPr>
              <w:t>Program Activity</w:t>
            </w:r>
            <w:r w:rsidRPr="00AA266D">
              <w:rPr>
                <w:rFonts w:ascii="Arial" w:hAnsi="Arial" w:cs="Arial"/>
                <w:b/>
                <w:color w:val="7F7F7F" w:themeColor="text1" w:themeTint="80"/>
                <w:sz w:val="22"/>
                <w:szCs w:val="20"/>
              </w:rPr>
              <w:t>:</w:t>
            </w:r>
          </w:p>
          <w:p w:rsidR="00552D6B" w:rsidRPr="00AA266D" w:rsidRDefault="00552D6B" w:rsidP="00552D6B">
            <w:pPr>
              <w:rPr>
                <w:rFonts w:ascii="Arial" w:hAnsi="Arial" w:cs="Arial"/>
                <w:b/>
                <w:color w:val="7F7F7F" w:themeColor="text1" w:themeTint="80"/>
                <w:sz w:val="22"/>
                <w:szCs w:val="20"/>
              </w:rPr>
            </w:pPr>
            <w:r w:rsidRPr="00AA266D">
              <w:rPr>
                <w:rFonts w:ascii="Arial" w:hAnsi="Arial" w:cs="Arial"/>
                <w:b/>
                <w:color w:val="7F7F7F" w:themeColor="text1" w:themeTint="80"/>
                <w:sz w:val="22"/>
                <w:szCs w:val="20"/>
              </w:rPr>
              <w:t xml:space="preserve">TEI </w:t>
            </w:r>
            <w:r w:rsidR="00736C8F" w:rsidRPr="00AA266D">
              <w:rPr>
                <w:rFonts w:ascii="Arial" w:hAnsi="Arial" w:cs="Arial"/>
                <w:b/>
                <w:color w:val="7F7F7F" w:themeColor="text1" w:themeTint="80"/>
                <w:sz w:val="22"/>
                <w:szCs w:val="20"/>
              </w:rPr>
              <w:t>Service Types</w:t>
            </w:r>
            <w:r w:rsidRPr="00AA266D">
              <w:rPr>
                <w:rFonts w:ascii="Arial" w:hAnsi="Arial" w:cs="Arial"/>
                <w:b/>
                <w:color w:val="7F7F7F" w:themeColor="text1" w:themeTint="80"/>
                <w:sz w:val="22"/>
                <w:szCs w:val="20"/>
              </w:rPr>
              <w:t>:</w:t>
            </w:r>
          </w:p>
          <w:p w:rsidR="00552D6B" w:rsidRPr="00AA266D" w:rsidRDefault="00736C8F" w:rsidP="00552D6B">
            <w:pPr>
              <w:rPr>
                <w:rFonts w:ascii="Arial" w:hAnsi="Arial" w:cs="Arial"/>
                <w:b/>
                <w:color w:val="7F7F7F" w:themeColor="text1" w:themeTint="80"/>
                <w:sz w:val="22"/>
                <w:szCs w:val="20"/>
              </w:rPr>
            </w:pPr>
            <w:r w:rsidRPr="00AA266D">
              <w:rPr>
                <w:rFonts w:ascii="Arial" w:hAnsi="Arial" w:cs="Arial"/>
                <w:b/>
                <w:color w:val="7F7F7F" w:themeColor="text1" w:themeTint="80"/>
                <w:sz w:val="22"/>
                <w:szCs w:val="20"/>
              </w:rPr>
              <w:t>Service Description</w:t>
            </w:r>
            <w:r w:rsidR="00552D6B" w:rsidRPr="00AA266D">
              <w:rPr>
                <w:rFonts w:ascii="Arial" w:hAnsi="Arial" w:cs="Arial"/>
                <w:b/>
                <w:color w:val="7F7F7F" w:themeColor="text1" w:themeTint="80"/>
                <w:sz w:val="22"/>
                <w:szCs w:val="20"/>
              </w:rPr>
              <w:t xml:space="preserve">: </w:t>
            </w:r>
          </w:p>
          <w:p w:rsidR="00552D6B" w:rsidRPr="00AA266D" w:rsidRDefault="00552D6B" w:rsidP="00552D6B">
            <w:pPr>
              <w:pStyle w:val="Copy"/>
              <w:framePr w:hSpace="0" w:wrap="auto" w:vAnchor="margin" w:hAnchor="text" w:xAlign="left" w:yAlign="inline"/>
              <w:suppressOverlap w:val="0"/>
              <w:rPr>
                <w:color w:val="7F7F7F" w:themeColor="text1" w:themeTint="80"/>
                <w:sz w:val="22"/>
              </w:rPr>
            </w:pPr>
          </w:p>
          <w:p w:rsidR="0014655B" w:rsidRPr="00AA266D" w:rsidRDefault="0014655B" w:rsidP="0014655B">
            <w:pPr>
              <w:rPr>
                <w:rFonts w:ascii="Arial" w:hAnsi="Arial" w:cs="Arial"/>
                <w:color w:val="7F7F7F" w:themeColor="text1" w:themeTint="80"/>
                <w:sz w:val="22"/>
                <w:szCs w:val="20"/>
              </w:rPr>
            </w:pPr>
            <w:r w:rsidRPr="00AA266D">
              <w:rPr>
                <w:rFonts w:ascii="Arial" w:hAnsi="Arial" w:cs="Arial"/>
                <w:color w:val="7F7F7F" w:themeColor="text1" w:themeTint="80"/>
                <w:sz w:val="22"/>
                <w:szCs w:val="20"/>
              </w:rPr>
              <w:t xml:space="preserve">Review the program activities and service types identified in the </w:t>
            </w:r>
            <w:hyperlink r:id="rId13" w:history="1">
              <w:r w:rsidRPr="00AA266D">
                <w:rPr>
                  <w:rStyle w:val="Hyperlink"/>
                  <w:rFonts w:ascii="Arial" w:hAnsi="Arial" w:cs="Arial"/>
                  <w:sz w:val="22"/>
                  <w:szCs w:val="20"/>
                </w:rPr>
                <w:t>TEI Program Specifications</w:t>
              </w:r>
            </w:hyperlink>
            <w:r w:rsidRPr="00AA266D">
              <w:rPr>
                <w:rFonts w:ascii="Arial" w:hAnsi="Arial" w:cs="Arial"/>
                <w:color w:val="7F7F7F" w:themeColor="text1" w:themeTint="80"/>
                <w:sz w:val="22"/>
                <w:szCs w:val="20"/>
              </w:rPr>
              <w:t xml:space="preserve">. </w:t>
            </w:r>
          </w:p>
          <w:p w:rsidR="0014655B" w:rsidRPr="00AA266D" w:rsidRDefault="0014655B" w:rsidP="00552D6B">
            <w:pPr>
              <w:pStyle w:val="Copy"/>
              <w:framePr w:hSpace="0" w:wrap="auto" w:vAnchor="margin" w:hAnchor="text" w:xAlign="left" w:yAlign="inline"/>
              <w:suppressOverlap w:val="0"/>
              <w:rPr>
                <w:color w:val="7F7F7F" w:themeColor="text1" w:themeTint="80"/>
                <w:sz w:val="22"/>
              </w:rPr>
            </w:pPr>
          </w:p>
        </w:tc>
        <w:tc>
          <w:tcPr>
            <w:tcW w:w="4118" w:type="dxa"/>
            <w:shd w:val="clear" w:color="auto" w:fill="E7E6E6" w:themeFill="background2"/>
            <w:noWrap/>
          </w:tcPr>
          <w:p w:rsidR="0014655B" w:rsidRPr="00AA266D" w:rsidRDefault="0014655B" w:rsidP="00D17081">
            <w:pPr>
              <w:rPr>
                <w:rFonts w:ascii="Arial" w:hAnsi="Arial" w:cs="Arial"/>
                <w:color w:val="7F7F7F" w:themeColor="text1" w:themeTint="80"/>
                <w:sz w:val="22"/>
                <w:szCs w:val="20"/>
              </w:rPr>
            </w:pPr>
            <w:r w:rsidRPr="00AA266D">
              <w:rPr>
                <w:rFonts w:ascii="Arial" w:hAnsi="Arial" w:cs="Arial"/>
                <w:color w:val="7F7F7F" w:themeColor="text1" w:themeTint="80"/>
                <w:sz w:val="22"/>
                <w:szCs w:val="20"/>
              </w:rPr>
              <w:t>Summarise evidence that shows how to address the issues your clients face.</w:t>
            </w:r>
          </w:p>
          <w:p w:rsidR="0014655B" w:rsidRPr="00AA266D" w:rsidRDefault="0014655B" w:rsidP="00D17081">
            <w:pPr>
              <w:rPr>
                <w:rFonts w:ascii="Arial" w:hAnsi="Arial" w:cs="Arial"/>
                <w:color w:val="7F7F7F" w:themeColor="text1" w:themeTint="80"/>
                <w:sz w:val="22"/>
                <w:szCs w:val="20"/>
              </w:rPr>
            </w:pPr>
          </w:p>
          <w:p w:rsidR="00D17081" w:rsidRPr="00AA266D" w:rsidRDefault="00A377E6" w:rsidP="00552D6B">
            <w:pPr>
              <w:rPr>
                <w:rFonts w:ascii="Arial" w:hAnsi="Arial" w:cs="Arial"/>
                <w:color w:val="7F7F7F" w:themeColor="text1" w:themeTint="80"/>
                <w:sz w:val="22"/>
                <w:szCs w:val="20"/>
              </w:rPr>
            </w:pPr>
            <w:r w:rsidRPr="00AA266D">
              <w:rPr>
                <w:rFonts w:ascii="Arial" w:hAnsi="Arial" w:cs="Arial"/>
                <w:color w:val="7F7F7F" w:themeColor="text1" w:themeTint="80"/>
                <w:sz w:val="22"/>
                <w:szCs w:val="20"/>
              </w:rPr>
              <w:t>Include references for your sources.</w:t>
            </w:r>
          </w:p>
          <w:p w:rsidR="00C5650B" w:rsidRPr="00AA266D" w:rsidRDefault="00C5650B" w:rsidP="00552D6B">
            <w:pPr>
              <w:rPr>
                <w:rFonts w:ascii="Arial" w:hAnsi="Arial" w:cs="Arial"/>
                <w:color w:val="7F7F7F" w:themeColor="text1" w:themeTint="80"/>
                <w:sz w:val="22"/>
                <w:szCs w:val="20"/>
              </w:rPr>
            </w:pPr>
          </w:p>
          <w:p w:rsidR="00A377E6" w:rsidRPr="00AA266D" w:rsidRDefault="00A377E6" w:rsidP="00A377E6">
            <w:pPr>
              <w:spacing w:before="120" w:after="120"/>
              <w:rPr>
                <w:rFonts w:ascii="Arial" w:hAnsi="Arial" w:cs="Arial"/>
                <w:color w:val="7F7F7F" w:themeColor="text1" w:themeTint="80"/>
                <w:sz w:val="22"/>
                <w:szCs w:val="20"/>
                <w:lang w:val="en-US"/>
              </w:rPr>
            </w:pPr>
            <w:r w:rsidRPr="00AA266D">
              <w:rPr>
                <w:rFonts w:ascii="Arial" w:hAnsi="Arial" w:cs="Arial"/>
                <w:color w:val="7F7F7F" w:themeColor="text1" w:themeTint="80"/>
                <w:sz w:val="22"/>
                <w:szCs w:val="20"/>
                <w:lang w:val="en-US"/>
              </w:rPr>
              <w:t xml:space="preserve">This evidence can be a combination of research evidence and data, lived experience and client voice, practitioner expertise and local knowledge. See </w:t>
            </w:r>
            <w:hyperlink r:id="rId14" w:history="1">
              <w:r w:rsidRPr="00AA266D">
                <w:rPr>
                  <w:rStyle w:val="Hyperlink"/>
                  <w:rFonts w:ascii="Arial" w:hAnsi="Arial" w:cs="Arial"/>
                  <w:sz w:val="22"/>
                  <w:szCs w:val="20"/>
                </w:rPr>
                <w:t>What is Evidence in the TEI program?</w:t>
              </w:r>
            </w:hyperlink>
            <w:r w:rsidRPr="00AA266D">
              <w:rPr>
                <w:rFonts w:ascii="Arial" w:hAnsi="Arial" w:cs="Arial"/>
                <w:color w:val="7F7F7F" w:themeColor="text1" w:themeTint="80"/>
                <w:sz w:val="22"/>
                <w:szCs w:val="20"/>
                <w:lang w:val="en-US"/>
              </w:rPr>
              <w:t xml:space="preserve"> for more information. </w:t>
            </w:r>
          </w:p>
          <w:p w:rsidR="00A377E6" w:rsidRPr="00AA266D" w:rsidRDefault="00A377E6" w:rsidP="00552D6B">
            <w:pPr>
              <w:rPr>
                <w:rFonts w:ascii="Arial" w:hAnsi="Arial" w:cs="Arial"/>
                <w:color w:val="7F7F7F" w:themeColor="text1" w:themeTint="80"/>
                <w:sz w:val="22"/>
                <w:szCs w:val="20"/>
              </w:rPr>
            </w:pPr>
          </w:p>
          <w:p w:rsidR="00A377E6" w:rsidRPr="00AA266D" w:rsidRDefault="00A377E6" w:rsidP="00A377E6">
            <w:pPr>
              <w:rPr>
                <w:rFonts w:ascii="Arial" w:hAnsi="Arial" w:cs="Arial"/>
                <w:color w:val="7F7F7F" w:themeColor="text1" w:themeTint="80"/>
                <w:sz w:val="22"/>
                <w:szCs w:val="20"/>
              </w:rPr>
            </w:pPr>
            <w:r w:rsidRPr="00AA266D">
              <w:rPr>
                <w:rFonts w:ascii="Arial" w:hAnsi="Arial" w:cs="Arial"/>
                <w:color w:val="C00000"/>
                <w:sz w:val="22"/>
                <w:szCs w:val="20"/>
              </w:rPr>
              <w:t xml:space="preserve">Note: </w:t>
            </w:r>
            <w:r w:rsidRPr="00AA266D">
              <w:rPr>
                <w:rFonts w:ascii="Arial" w:hAnsi="Arial" w:cs="Arial"/>
                <w:color w:val="7F7F7F" w:themeColor="text1" w:themeTint="80"/>
                <w:sz w:val="22"/>
                <w:szCs w:val="20"/>
              </w:rPr>
              <w:t xml:space="preserve">As we are on a continuum of maturity with the TEI reform, this column is currently </w:t>
            </w:r>
            <w:r w:rsidRPr="00AA266D">
              <w:rPr>
                <w:rFonts w:ascii="Arial" w:hAnsi="Arial" w:cs="Arial"/>
                <w:b/>
                <w:color w:val="7F7F7F" w:themeColor="text1" w:themeTint="80"/>
                <w:sz w:val="22"/>
                <w:szCs w:val="20"/>
                <w:u w:val="single"/>
              </w:rPr>
              <w:t>not</w:t>
            </w:r>
            <w:r w:rsidRPr="00AA266D">
              <w:rPr>
                <w:rFonts w:ascii="Arial" w:hAnsi="Arial" w:cs="Arial"/>
                <w:color w:val="7F7F7F" w:themeColor="text1" w:themeTint="80"/>
                <w:sz w:val="22"/>
                <w:szCs w:val="20"/>
              </w:rPr>
              <w:t xml:space="preserve"> mandatory. </w:t>
            </w:r>
          </w:p>
          <w:p w:rsidR="00A377E6" w:rsidRPr="00AA266D" w:rsidRDefault="00A377E6" w:rsidP="00B849FE">
            <w:pPr>
              <w:pStyle w:val="Copy"/>
              <w:framePr w:hSpace="0" w:wrap="auto" w:vAnchor="margin" w:hAnchor="text" w:xAlign="left" w:yAlign="inline"/>
              <w:suppressOverlap w:val="0"/>
              <w:rPr>
                <w:color w:val="7F7F7F" w:themeColor="text1" w:themeTint="80"/>
                <w:sz w:val="22"/>
              </w:rPr>
            </w:pPr>
          </w:p>
          <w:p w:rsidR="00A377E6" w:rsidRPr="00AA266D" w:rsidRDefault="00A377E6" w:rsidP="00A377E6">
            <w:pPr>
              <w:rPr>
                <w:rFonts w:ascii="Arial" w:hAnsi="Arial" w:cs="Arial"/>
                <w:color w:val="7F7F7F" w:themeColor="text1" w:themeTint="80"/>
                <w:sz w:val="22"/>
                <w:szCs w:val="20"/>
              </w:rPr>
            </w:pPr>
            <w:r w:rsidRPr="00AA266D">
              <w:rPr>
                <w:rFonts w:ascii="Arial" w:hAnsi="Arial" w:cs="Arial"/>
                <w:color w:val="7F7F7F" w:themeColor="text1" w:themeTint="80"/>
                <w:sz w:val="22"/>
                <w:szCs w:val="20"/>
              </w:rPr>
              <w:t>We acknowledge there is limited evidence for some areas along the TEI service continuum and it will take time to build.</w:t>
            </w:r>
          </w:p>
          <w:p w:rsidR="00A377E6" w:rsidRPr="00AA266D" w:rsidRDefault="00A377E6" w:rsidP="00A377E6">
            <w:pPr>
              <w:rPr>
                <w:rFonts w:ascii="Arial" w:hAnsi="Arial" w:cs="Arial"/>
                <w:color w:val="7F7F7F" w:themeColor="text1" w:themeTint="80"/>
                <w:sz w:val="22"/>
                <w:szCs w:val="20"/>
              </w:rPr>
            </w:pPr>
          </w:p>
          <w:p w:rsidR="00A377E6" w:rsidRPr="00AA266D" w:rsidRDefault="00A377E6" w:rsidP="00A377E6">
            <w:pPr>
              <w:pStyle w:val="Copy"/>
              <w:framePr w:hSpace="0" w:wrap="auto" w:vAnchor="margin" w:hAnchor="text" w:xAlign="left" w:yAlign="inline"/>
              <w:suppressOverlap w:val="0"/>
              <w:rPr>
                <w:rFonts w:ascii="Arial" w:hAnsi="Arial"/>
                <w:color w:val="7F7F7F" w:themeColor="text1" w:themeTint="80"/>
                <w:sz w:val="22"/>
              </w:rPr>
            </w:pPr>
            <w:r w:rsidRPr="00AA266D">
              <w:rPr>
                <w:rFonts w:ascii="Arial" w:hAnsi="Arial"/>
                <w:color w:val="7F7F7F" w:themeColor="text1" w:themeTint="80"/>
                <w:sz w:val="22"/>
              </w:rPr>
              <w:t>If you do have evidence you would like to describe please include a summary here or attach more detailed information to the end of the document.</w:t>
            </w:r>
          </w:p>
          <w:p w:rsidR="00A377E6" w:rsidRPr="00AA266D" w:rsidRDefault="00A377E6" w:rsidP="00B849FE">
            <w:pPr>
              <w:pStyle w:val="Copy"/>
              <w:framePr w:hSpace="0" w:wrap="auto" w:vAnchor="margin" w:hAnchor="text" w:xAlign="left" w:yAlign="inline"/>
              <w:suppressOverlap w:val="0"/>
              <w:rPr>
                <w:color w:val="7F7F7F" w:themeColor="text1" w:themeTint="80"/>
                <w:sz w:val="22"/>
              </w:rPr>
            </w:pPr>
          </w:p>
        </w:tc>
        <w:tc>
          <w:tcPr>
            <w:tcW w:w="3949" w:type="dxa"/>
            <w:shd w:val="clear" w:color="auto" w:fill="E7E6E6" w:themeFill="background2"/>
            <w:noWrap/>
          </w:tcPr>
          <w:p w:rsidR="00552D6B" w:rsidRPr="00AA266D" w:rsidRDefault="00A377E6" w:rsidP="00552D6B">
            <w:pPr>
              <w:spacing w:before="100" w:beforeAutospacing="1" w:after="100" w:afterAutospacing="1"/>
              <w:rPr>
                <w:rFonts w:ascii="Arial" w:hAnsi="Arial" w:cs="Arial"/>
                <w:color w:val="7F7F7F" w:themeColor="text1" w:themeTint="80"/>
                <w:sz w:val="22"/>
                <w:szCs w:val="20"/>
              </w:rPr>
            </w:pPr>
            <w:r w:rsidRPr="00AA266D">
              <w:rPr>
                <w:rFonts w:ascii="Arial" w:hAnsi="Arial" w:cs="Arial"/>
                <w:color w:val="7F7F7F" w:themeColor="text1" w:themeTint="80"/>
                <w:sz w:val="22"/>
                <w:szCs w:val="20"/>
              </w:rPr>
              <w:t xml:space="preserve">Describe the outputs delivered by your program. </w:t>
            </w:r>
            <w:r w:rsidR="00552D6B" w:rsidRPr="00AA266D">
              <w:rPr>
                <w:rFonts w:ascii="Arial" w:hAnsi="Arial" w:cs="Arial"/>
                <w:color w:val="7F7F7F" w:themeColor="text1" w:themeTint="80"/>
                <w:sz w:val="22"/>
                <w:szCs w:val="20"/>
              </w:rPr>
              <w:t xml:space="preserve">Outputs are measures of what you are doing, how much of it and with who. </w:t>
            </w:r>
            <w:r w:rsidR="00FE2CA8">
              <w:rPr>
                <w:rFonts w:ascii="Arial" w:hAnsi="Arial" w:cs="Arial"/>
                <w:color w:val="7F7F7F" w:themeColor="text1" w:themeTint="80"/>
                <w:sz w:val="22"/>
                <w:szCs w:val="20"/>
              </w:rPr>
              <w:t>For example:</w:t>
            </w:r>
          </w:p>
          <w:p w:rsidR="00552D6B" w:rsidRPr="00AA266D" w:rsidRDefault="00552D6B" w:rsidP="00552D6B">
            <w:pPr>
              <w:pStyle w:val="ListParagraph"/>
              <w:numPr>
                <w:ilvl w:val="0"/>
                <w:numId w:val="20"/>
              </w:numPr>
              <w:spacing w:after="0" w:line="240" w:lineRule="auto"/>
              <w:rPr>
                <w:rFonts w:ascii="Arial" w:hAnsi="Arial" w:cs="Arial"/>
                <w:color w:val="7F7F7F" w:themeColor="text1" w:themeTint="80"/>
                <w:sz w:val="22"/>
                <w:szCs w:val="20"/>
              </w:rPr>
            </w:pPr>
            <w:r w:rsidRPr="00AA266D">
              <w:rPr>
                <w:rFonts w:ascii="Arial" w:hAnsi="Arial" w:cs="Arial"/>
                <w:color w:val="7F7F7F" w:themeColor="text1" w:themeTint="80"/>
                <w:sz w:val="22"/>
                <w:szCs w:val="20"/>
              </w:rPr>
              <w:t xml:space="preserve">How many </w:t>
            </w:r>
            <w:r w:rsidR="00C81345" w:rsidRPr="00AA266D">
              <w:rPr>
                <w:rFonts w:ascii="Arial" w:hAnsi="Arial" w:cs="Arial"/>
                <w:color w:val="7F7F7F" w:themeColor="text1" w:themeTint="80"/>
                <w:sz w:val="22"/>
                <w:szCs w:val="20"/>
              </w:rPr>
              <w:t xml:space="preserve">groups </w:t>
            </w:r>
            <w:r w:rsidR="005C2BE3" w:rsidRPr="00AA266D">
              <w:rPr>
                <w:rFonts w:ascii="Arial" w:hAnsi="Arial" w:cs="Arial"/>
                <w:color w:val="7F7F7F" w:themeColor="text1" w:themeTint="80"/>
                <w:sz w:val="22"/>
                <w:szCs w:val="20"/>
              </w:rPr>
              <w:t>will you</w:t>
            </w:r>
            <w:r w:rsidR="008D3F11" w:rsidRPr="00AA266D">
              <w:rPr>
                <w:rFonts w:ascii="Arial" w:hAnsi="Arial" w:cs="Arial"/>
                <w:color w:val="7F7F7F" w:themeColor="text1" w:themeTint="80"/>
                <w:sz w:val="22"/>
                <w:szCs w:val="20"/>
              </w:rPr>
              <w:t xml:space="preserve"> </w:t>
            </w:r>
            <w:r w:rsidRPr="00AA266D">
              <w:rPr>
                <w:rFonts w:ascii="Arial" w:hAnsi="Arial" w:cs="Arial"/>
                <w:color w:val="7F7F7F" w:themeColor="text1" w:themeTint="80"/>
                <w:sz w:val="22"/>
                <w:szCs w:val="20"/>
              </w:rPr>
              <w:t>run?</w:t>
            </w:r>
          </w:p>
          <w:p w:rsidR="00552D6B" w:rsidRPr="00AA266D" w:rsidRDefault="00552D6B" w:rsidP="00552D6B">
            <w:pPr>
              <w:pStyle w:val="ListParagraph"/>
              <w:numPr>
                <w:ilvl w:val="0"/>
                <w:numId w:val="20"/>
              </w:numPr>
              <w:spacing w:after="0" w:line="240" w:lineRule="auto"/>
              <w:rPr>
                <w:rFonts w:ascii="Arial" w:hAnsi="Arial" w:cs="Arial"/>
                <w:color w:val="7F7F7F" w:themeColor="text1" w:themeTint="80"/>
                <w:sz w:val="22"/>
                <w:szCs w:val="20"/>
              </w:rPr>
            </w:pPr>
            <w:r w:rsidRPr="00AA266D">
              <w:rPr>
                <w:rFonts w:ascii="Arial" w:hAnsi="Arial" w:cs="Arial"/>
                <w:color w:val="7F7F7F" w:themeColor="text1" w:themeTint="80"/>
                <w:sz w:val="22"/>
                <w:szCs w:val="20"/>
              </w:rPr>
              <w:t>How many people will attend the groups?</w:t>
            </w:r>
          </w:p>
          <w:p w:rsidR="00FE4A06" w:rsidRPr="00AA266D" w:rsidRDefault="00552D6B" w:rsidP="00FE4A06">
            <w:pPr>
              <w:pStyle w:val="ListParagraph"/>
              <w:numPr>
                <w:ilvl w:val="0"/>
                <w:numId w:val="20"/>
              </w:numPr>
              <w:spacing w:after="0" w:line="240" w:lineRule="auto"/>
              <w:rPr>
                <w:rFonts w:ascii="Arial" w:hAnsi="Arial" w:cs="Arial"/>
                <w:color w:val="7F7F7F" w:themeColor="text1" w:themeTint="80"/>
                <w:sz w:val="22"/>
                <w:szCs w:val="20"/>
              </w:rPr>
            </w:pPr>
            <w:r w:rsidRPr="00AA266D">
              <w:rPr>
                <w:rFonts w:ascii="Arial" w:hAnsi="Arial" w:cs="Arial"/>
                <w:color w:val="7F7F7F" w:themeColor="text1" w:themeTint="80"/>
                <w:sz w:val="22"/>
                <w:szCs w:val="20"/>
              </w:rPr>
              <w:t xml:space="preserve">What are the demographics of those who attended? </w:t>
            </w:r>
          </w:p>
          <w:p w:rsidR="00552D6B" w:rsidRPr="00AA266D" w:rsidRDefault="00552D6B" w:rsidP="00552D6B">
            <w:pPr>
              <w:pStyle w:val="Copy"/>
              <w:framePr w:hSpace="0" w:wrap="auto" w:vAnchor="margin" w:hAnchor="text" w:xAlign="left" w:yAlign="inline"/>
              <w:suppressOverlap w:val="0"/>
              <w:rPr>
                <w:rFonts w:asciiTheme="minorBidi" w:hAnsiTheme="minorBidi" w:cstheme="minorBidi"/>
                <w:color w:val="7F7F7F" w:themeColor="text1" w:themeTint="80"/>
                <w:sz w:val="22"/>
              </w:rPr>
            </w:pPr>
          </w:p>
          <w:p w:rsidR="00A377E6" w:rsidRPr="00AA266D" w:rsidRDefault="00A377E6" w:rsidP="00552D6B">
            <w:pPr>
              <w:pStyle w:val="Copy"/>
              <w:framePr w:hSpace="0" w:wrap="auto" w:vAnchor="margin" w:hAnchor="text" w:xAlign="left" w:yAlign="inline"/>
              <w:suppressOverlap w:val="0"/>
              <w:rPr>
                <w:rFonts w:asciiTheme="minorBidi" w:hAnsiTheme="minorBidi" w:cstheme="minorBidi"/>
                <w:color w:val="7F7F7F" w:themeColor="text1" w:themeTint="80"/>
                <w:sz w:val="22"/>
              </w:rPr>
            </w:pPr>
            <w:r w:rsidRPr="00AA266D">
              <w:rPr>
                <w:rFonts w:asciiTheme="minorBidi" w:hAnsiTheme="minorBidi" w:cstheme="minorBidi"/>
                <w:color w:val="7F7F7F" w:themeColor="text1" w:themeTint="80"/>
                <w:sz w:val="22"/>
              </w:rPr>
              <w:t>Include measure of client satisfaction, e.g. Number of participa</w:t>
            </w:r>
            <w:r w:rsidR="00FE2CA8">
              <w:rPr>
                <w:rFonts w:asciiTheme="minorBidi" w:hAnsiTheme="minorBidi" w:cstheme="minorBidi"/>
                <w:color w:val="7F7F7F" w:themeColor="text1" w:themeTint="80"/>
                <w:sz w:val="22"/>
              </w:rPr>
              <w:t>nt</w:t>
            </w:r>
            <w:r w:rsidRPr="00AA266D">
              <w:rPr>
                <w:rFonts w:asciiTheme="minorBidi" w:hAnsiTheme="minorBidi" w:cstheme="minorBidi"/>
                <w:color w:val="7F7F7F" w:themeColor="text1" w:themeTint="80"/>
                <w:sz w:val="22"/>
              </w:rPr>
              <w:t>s satisfied with the service they received.</w:t>
            </w:r>
          </w:p>
        </w:tc>
        <w:tc>
          <w:tcPr>
            <w:tcW w:w="3414" w:type="dxa"/>
            <w:shd w:val="clear" w:color="auto" w:fill="E7E6E6" w:themeFill="background2"/>
          </w:tcPr>
          <w:p w:rsidR="00690A8F" w:rsidRPr="00AA266D" w:rsidRDefault="00690A8F" w:rsidP="00690A8F">
            <w:pPr>
              <w:spacing w:before="100" w:beforeAutospacing="1" w:after="100" w:afterAutospacing="1"/>
              <w:rPr>
                <w:rFonts w:ascii="Arial" w:hAnsi="Arial" w:cs="Arial"/>
                <w:color w:val="7F7F7F" w:themeColor="text1" w:themeTint="80"/>
                <w:sz w:val="22"/>
                <w:szCs w:val="20"/>
              </w:rPr>
            </w:pPr>
            <w:r w:rsidRPr="00AA266D">
              <w:rPr>
                <w:rFonts w:ascii="Arial" w:hAnsi="Arial" w:cs="Arial"/>
                <w:color w:val="7F7F7F" w:themeColor="text1" w:themeTint="80"/>
                <w:sz w:val="22"/>
                <w:szCs w:val="20"/>
              </w:rPr>
              <w:t>This column brings together all the elements of your program logic into a clear logical statement. It is a check that together your activities and outcomes make sense and flow on from one another.</w:t>
            </w:r>
          </w:p>
          <w:p w:rsidR="00690A8F" w:rsidRPr="00AA266D" w:rsidRDefault="00A377E6" w:rsidP="00552D6B">
            <w:pPr>
              <w:spacing w:before="100" w:beforeAutospacing="1" w:after="100" w:afterAutospacing="1"/>
              <w:rPr>
                <w:rFonts w:ascii="Arial" w:hAnsi="Arial" w:cs="Arial"/>
                <w:color w:val="7F7F7F" w:themeColor="text1" w:themeTint="80"/>
                <w:sz w:val="22"/>
                <w:szCs w:val="20"/>
              </w:rPr>
            </w:pPr>
            <w:r w:rsidRPr="00AA266D">
              <w:rPr>
                <w:rFonts w:ascii="Arial" w:hAnsi="Arial" w:cs="Arial"/>
                <w:color w:val="7F7F7F" w:themeColor="text1" w:themeTint="80"/>
                <w:sz w:val="22"/>
                <w:szCs w:val="20"/>
              </w:rPr>
              <w:t>Clearly explain how each proposed activity will achieve the proposed outcomes.</w:t>
            </w:r>
            <w:r w:rsidR="00690A8F" w:rsidRPr="00AA266D">
              <w:rPr>
                <w:rFonts w:ascii="Arial" w:hAnsi="Arial" w:cs="Arial"/>
                <w:color w:val="7F7F7F" w:themeColor="text1" w:themeTint="80"/>
                <w:sz w:val="22"/>
                <w:szCs w:val="20"/>
              </w:rPr>
              <w:t xml:space="preserve"> Where relevant, draw on research evidence to develop your theory of change.</w:t>
            </w:r>
          </w:p>
          <w:p w:rsidR="00690A8F" w:rsidRPr="00AA266D" w:rsidRDefault="00690A8F" w:rsidP="00690A8F">
            <w:pPr>
              <w:rPr>
                <w:rFonts w:ascii="Arial" w:hAnsi="Arial" w:cs="Arial"/>
                <w:color w:val="7F7F7F" w:themeColor="text1" w:themeTint="80"/>
                <w:sz w:val="22"/>
                <w:szCs w:val="20"/>
              </w:rPr>
            </w:pPr>
            <w:r w:rsidRPr="00AA266D">
              <w:rPr>
                <w:rFonts w:ascii="Arial" w:hAnsi="Arial" w:cs="Arial"/>
                <w:color w:val="C00000"/>
                <w:sz w:val="22"/>
                <w:szCs w:val="20"/>
              </w:rPr>
              <w:t xml:space="preserve">Note: </w:t>
            </w:r>
            <w:r w:rsidRPr="00AA266D">
              <w:rPr>
                <w:rFonts w:ascii="Arial" w:hAnsi="Arial" w:cs="Arial"/>
                <w:color w:val="7F7F7F" w:themeColor="text1" w:themeTint="80"/>
                <w:sz w:val="22"/>
                <w:szCs w:val="20"/>
              </w:rPr>
              <w:t xml:space="preserve">As we are on a continuum of maturity with the TEI reform, this column is currently </w:t>
            </w:r>
            <w:r w:rsidRPr="00AA266D">
              <w:rPr>
                <w:rFonts w:ascii="Arial" w:hAnsi="Arial" w:cs="Arial"/>
                <w:b/>
                <w:color w:val="7F7F7F" w:themeColor="text1" w:themeTint="80"/>
                <w:sz w:val="22"/>
                <w:szCs w:val="20"/>
                <w:u w:val="single"/>
              </w:rPr>
              <w:t>not</w:t>
            </w:r>
            <w:r w:rsidRPr="00AA266D">
              <w:rPr>
                <w:rFonts w:ascii="Arial" w:hAnsi="Arial" w:cs="Arial"/>
                <w:color w:val="7F7F7F" w:themeColor="text1" w:themeTint="80"/>
                <w:sz w:val="22"/>
                <w:szCs w:val="20"/>
              </w:rPr>
              <w:t xml:space="preserve"> mandatory. </w:t>
            </w:r>
          </w:p>
          <w:p w:rsidR="00552D6B" w:rsidRPr="00AA266D" w:rsidRDefault="00552D6B" w:rsidP="00552D6B">
            <w:pPr>
              <w:pStyle w:val="Copy"/>
              <w:framePr w:hSpace="0" w:wrap="auto" w:vAnchor="margin" w:hAnchor="text" w:xAlign="left" w:yAlign="inline"/>
              <w:suppressOverlap w:val="0"/>
              <w:rPr>
                <w:color w:val="7F7F7F" w:themeColor="text1" w:themeTint="80"/>
                <w:sz w:val="22"/>
              </w:rPr>
            </w:pPr>
          </w:p>
        </w:tc>
        <w:tc>
          <w:tcPr>
            <w:tcW w:w="4700" w:type="dxa"/>
            <w:shd w:val="clear" w:color="auto" w:fill="E7E6E6" w:themeFill="background2"/>
          </w:tcPr>
          <w:p w:rsidR="00690A8F" w:rsidRPr="00AA266D" w:rsidRDefault="00985FFB" w:rsidP="00552D6B">
            <w:pPr>
              <w:spacing w:before="100" w:beforeAutospacing="1" w:after="100" w:afterAutospacing="1"/>
              <w:rPr>
                <w:rFonts w:ascii="Arial" w:hAnsi="Arial" w:cs="Arial"/>
                <w:color w:val="7F7F7F" w:themeColor="text1" w:themeTint="80"/>
                <w:sz w:val="22"/>
                <w:szCs w:val="20"/>
              </w:rPr>
            </w:pPr>
            <w:r w:rsidRPr="00AA266D">
              <w:rPr>
                <w:rFonts w:ascii="Arial" w:hAnsi="Arial" w:cs="Arial"/>
                <w:color w:val="7F7F7F" w:themeColor="text1" w:themeTint="80"/>
                <w:sz w:val="22"/>
                <w:szCs w:val="20"/>
              </w:rPr>
              <w:t>Client outcomes</w:t>
            </w:r>
            <w:r w:rsidR="00690A8F" w:rsidRPr="00AA266D">
              <w:rPr>
                <w:rFonts w:ascii="Arial" w:hAnsi="Arial" w:cs="Arial"/>
                <w:color w:val="7F7F7F" w:themeColor="text1" w:themeTint="80"/>
                <w:sz w:val="22"/>
                <w:szCs w:val="20"/>
              </w:rPr>
              <w:t xml:space="preserve"> may be changes in knowledge, attitudes, val</w:t>
            </w:r>
            <w:r w:rsidRPr="00AA266D">
              <w:rPr>
                <w:rFonts w:ascii="Arial" w:hAnsi="Arial" w:cs="Arial"/>
                <w:color w:val="7F7F7F" w:themeColor="text1" w:themeTint="80"/>
                <w:sz w:val="22"/>
                <w:szCs w:val="20"/>
              </w:rPr>
              <w:t>ues, skills or behaviours. T</w:t>
            </w:r>
            <w:r w:rsidR="00690A8F" w:rsidRPr="00AA266D">
              <w:rPr>
                <w:rFonts w:ascii="Arial" w:hAnsi="Arial" w:cs="Arial"/>
                <w:color w:val="7F7F7F" w:themeColor="text1" w:themeTint="80"/>
                <w:sz w:val="22"/>
                <w:szCs w:val="20"/>
              </w:rPr>
              <w:t>hey could be outcomes for individuals, groups, families or communities.</w:t>
            </w:r>
          </w:p>
          <w:p w:rsidR="00985FFB" w:rsidRPr="00AA266D" w:rsidRDefault="00985FFB" w:rsidP="00985FFB">
            <w:pPr>
              <w:pStyle w:val="ListParagraph"/>
              <w:numPr>
                <w:ilvl w:val="0"/>
                <w:numId w:val="42"/>
              </w:numPr>
              <w:ind w:left="357" w:hanging="357"/>
              <w:rPr>
                <w:rFonts w:ascii="Arial" w:hAnsi="Arial" w:cs="Arial"/>
                <w:color w:val="7F7F7F" w:themeColor="text1" w:themeTint="80"/>
                <w:sz w:val="22"/>
                <w:szCs w:val="20"/>
              </w:rPr>
            </w:pPr>
            <w:r w:rsidRPr="00AA266D">
              <w:rPr>
                <w:rFonts w:ascii="Arial" w:hAnsi="Arial" w:cs="Arial"/>
                <w:color w:val="7F7F7F" w:themeColor="text1" w:themeTint="80"/>
                <w:sz w:val="22"/>
                <w:szCs w:val="20"/>
              </w:rPr>
              <w:t>Identify</w:t>
            </w:r>
            <w:r w:rsidR="00552D6B" w:rsidRPr="00AA266D">
              <w:rPr>
                <w:rFonts w:ascii="Arial" w:hAnsi="Arial" w:cs="Arial"/>
                <w:color w:val="7F7F7F" w:themeColor="text1" w:themeTint="80"/>
                <w:sz w:val="22"/>
                <w:szCs w:val="20"/>
              </w:rPr>
              <w:t xml:space="preserve"> the </w:t>
            </w:r>
            <w:r w:rsidRPr="00AA266D">
              <w:rPr>
                <w:rFonts w:ascii="Arial" w:hAnsi="Arial" w:cs="Arial"/>
                <w:color w:val="7F7F7F" w:themeColor="text1" w:themeTint="80"/>
                <w:sz w:val="22"/>
                <w:szCs w:val="20"/>
              </w:rPr>
              <w:t xml:space="preserve">relevant </w:t>
            </w:r>
            <w:r w:rsidR="00552D6B" w:rsidRPr="00AA266D">
              <w:rPr>
                <w:rFonts w:ascii="Arial" w:hAnsi="Arial" w:cs="Arial"/>
                <w:color w:val="7F7F7F" w:themeColor="text1" w:themeTint="80"/>
                <w:sz w:val="22"/>
                <w:szCs w:val="20"/>
              </w:rPr>
              <w:t>outcome domain/s</w:t>
            </w:r>
          </w:p>
          <w:p w:rsidR="00985FFB" w:rsidRPr="00AA266D" w:rsidRDefault="00985FFB" w:rsidP="00985FFB">
            <w:pPr>
              <w:pStyle w:val="ListParagraph"/>
              <w:numPr>
                <w:ilvl w:val="0"/>
                <w:numId w:val="42"/>
              </w:numPr>
              <w:spacing w:after="0" w:line="240" w:lineRule="auto"/>
              <w:ind w:left="357" w:hanging="357"/>
              <w:rPr>
                <w:rFonts w:ascii="Arial" w:hAnsi="Arial" w:cs="Arial"/>
                <w:color w:val="7F7F7F" w:themeColor="text1" w:themeTint="80"/>
                <w:sz w:val="22"/>
                <w:szCs w:val="20"/>
              </w:rPr>
            </w:pPr>
            <w:r w:rsidRPr="00AA266D">
              <w:rPr>
                <w:rFonts w:ascii="Arial" w:hAnsi="Arial" w:cs="Arial"/>
                <w:color w:val="7F7F7F" w:themeColor="text1" w:themeTint="80"/>
                <w:sz w:val="22"/>
                <w:szCs w:val="20"/>
              </w:rPr>
              <w:t>Identify the relevant</w:t>
            </w:r>
            <w:r w:rsidR="00F9651B" w:rsidRPr="00AA266D">
              <w:rPr>
                <w:rFonts w:ascii="Arial" w:hAnsi="Arial" w:cs="Arial"/>
                <w:color w:val="7F7F7F" w:themeColor="text1" w:themeTint="80"/>
                <w:sz w:val="22"/>
                <w:szCs w:val="20"/>
              </w:rPr>
              <w:t xml:space="preserve"> TEI </w:t>
            </w:r>
            <w:r w:rsidR="005C2BE3" w:rsidRPr="00AA266D">
              <w:rPr>
                <w:rFonts w:ascii="Arial" w:hAnsi="Arial" w:cs="Arial"/>
                <w:color w:val="7F7F7F" w:themeColor="text1" w:themeTint="80"/>
                <w:sz w:val="22"/>
                <w:szCs w:val="20"/>
              </w:rPr>
              <w:t xml:space="preserve">program </w:t>
            </w:r>
            <w:r w:rsidR="00F9651B" w:rsidRPr="00AA266D">
              <w:rPr>
                <w:rFonts w:ascii="Arial" w:hAnsi="Arial" w:cs="Arial"/>
                <w:color w:val="7F7F7F" w:themeColor="text1" w:themeTint="80"/>
                <w:sz w:val="22"/>
                <w:szCs w:val="20"/>
              </w:rPr>
              <w:t xml:space="preserve">client </w:t>
            </w:r>
            <w:r w:rsidR="007E0807" w:rsidRPr="00AA266D">
              <w:rPr>
                <w:rFonts w:ascii="Arial" w:hAnsi="Arial" w:cs="Arial"/>
                <w:color w:val="7F7F7F" w:themeColor="text1" w:themeTint="80"/>
                <w:sz w:val="22"/>
                <w:szCs w:val="20"/>
              </w:rPr>
              <w:t>outcomes that</w:t>
            </w:r>
            <w:r w:rsidR="00552D6B" w:rsidRPr="00AA266D">
              <w:rPr>
                <w:rFonts w:ascii="Arial" w:hAnsi="Arial" w:cs="Arial"/>
                <w:color w:val="7F7F7F" w:themeColor="text1" w:themeTint="80"/>
                <w:sz w:val="22"/>
                <w:szCs w:val="20"/>
              </w:rPr>
              <w:t xml:space="preserve"> your ac</w:t>
            </w:r>
            <w:r w:rsidR="00690A8F" w:rsidRPr="00AA266D">
              <w:rPr>
                <w:rFonts w:ascii="Arial" w:hAnsi="Arial" w:cs="Arial"/>
                <w:color w:val="7F7F7F" w:themeColor="text1" w:themeTint="80"/>
                <w:sz w:val="22"/>
                <w:szCs w:val="20"/>
              </w:rPr>
              <w:t xml:space="preserve">tivities link to (see the </w:t>
            </w:r>
            <w:hyperlink r:id="rId15" w:history="1">
              <w:r w:rsidR="00690A8F" w:rsidRPr="00AA266D">
                <w:rPr>
                  <w:rStyle w:val="Hyperlink"/>
                  <w:rFonts w:ascii="Arial" w:eastAsiaTheme="minorEastAsia" w:hAnsi="Arial" w:cs="Arial"/>
                  <w:sz w:val="22"/>
                  <w:szCs w:val="20"/>
                </w:rPr>
                <w:t>TEI Outcomes Framework</w:t>
              </w:r>
            </w:hyperlink>
            <w:r w:rsidR="00690A8F" w:rsidRPr="00AA266D">
              <w:rPr>
                <w:rFonts w:ascii="Arial" w:hAnsi="Arial" w:cs="Arial"/>
                <w:color w:val="7F7F7F" w:themeColor="text1" w:themeTint="80"/>
                <w:sz w:val="22"/>
                <w:szCs w:val="20"/>
              </w:rPr>
              <w:t xml:space="preserve">). </w:t>
            </w:r>
          </w:p>
          <w:p w:rsidR="00552D6B" w:rsidRPr="00AA266D" w:rsidRDefault="00690A8F" w:rsidP="00985FFB">
            <w:pPr>
              <w:pStyle w:val="ListParagraph"/>
              <w:numPr>
                <w:ilvl w:val="0"/>
                <w:numId w:val="42"/>
              </w:numPr>
              <w:spacing w:after="0" w:line="240" w:lineRule="auto"/>
              <w:ind w:left="357" w:hanging="357"/>
              <w:rPr>
                <w:rFonts w:ascii="Arial" w:hAnsi="Arial" w:cs="Arial"/>
                <w:color w:val="7F7F7F" w:themeColor="text1" w:themeTint="80"/>
                <w:sz w:val="22"/>
                <w:szCs w:val="20"/>
              </w:rPr>
            </w:pPr>
            <w:r w:rsidRPr="00AA266D">
              <w:rPr>
                <w:rFonts w:ascii="Arial" w:hAnsi="Arial" w:cs="Arial"/>
                <w:color w:val="7F7F7F" w:themeColor="text1" w:themeTint="80"/>
                <w:sz w:val="22"/>
                <w:szCs w:val="20"/>
              </w:rPr>
              <w:t>D</w:t>
            </w:r>
            <w:r w:rsidR="00552D6B" w:rsidRPr="00AA266D">
              <w:rPr>
                <w:rFonts w:ascii="Arial" w:hAnsi="Arial" w:cs="Arial"/>
                <w:color w:val="7F7F7F" w:themeColor="text1" w:themeTint="80"/>
                <w:sz w:val="22"/>
                <w:szCs w:val="20"/>
              </w:rPr>
              <w:t xml:space="preserve">escribe </w:t>
            </w:r>
            <w:r w:rsidR="00985FFB" w:rsidRPr="00AA266D">
              <w:rPr>
                <w:rFonts w:ascii="Arial" w:hAnsi="Arial" w:cs="Arial"/>
                <w:color w:val="7F7F7F" w:themeColor="text1" w:themeTint="80"/>
                <w:sz w:val="22"/>
                <w:szCs w:val="20"/>
              </w:rPr>
              <w:t>the specific outcome(s) you expect your clients to achieve at the end of service delivery.</w:t>
            </w:r>
            <w:r w:rsidR="00552D6B" w:rsidRPr="00AA266D">
              <w:rPr>
                <w:rFonts w:ascii="Arial" w:hAnsi="Arial" w:cs="Arial"/>
                <w:color w:val="7F7F7F" w:themeColor="text1" w:themeTint="80"/>
                <w:sz w:val="22"/>
                <w:szCs w:val="20"/>
              </w:rPr>
              <w:t xml:space="preserve"> </w:t>
            </w:r>
          </w:p>
          <w:p w:rsidR="00985FFB" w:rsidRPr="00AA266D" w:rsidRDefault="00985FFB" w:rsidP="00985FFB">
            <w:pPr>
              <w:pStyle w:val="ListParagraph"/>
              <w:spacing w:after="0" w:line="240" w:lineRule="auto"/>
              <w:ind w:left="360"/>
              <w:rPr>
                <w:rFonts w:ascii="Arial" w:hAnsi="Arial" w:cs="Arial"/>
                <w:color w:val="7F7F7F" w:themeColor="text1" w:themeTint="80"/>
                <w:sz w:val="22"/>
                <w:szCs w:val="20"/>
              </w:rPr>
            </w:pPr>
          </w:p>
          <w:p w:rsidR="00552D6B" w:rsidRPr="00AA266D" w:rsidRDefault="00552D6B" w:rsidP="00AA266D">
            <w:pPr>
              <w:spacing w:after="120"/>
              <w:rPr>
                <w:rFonts w:ascii="Arial" w:hAnsi="Arial" w:cs="Arial"/>
                <w:b/>
                <w:color w:val="7F7F7F" w:themeColor="text1" w:themeTint="80"/>
                <w:sz w:val="22"/>
                <w:szCs w:val="20"/>
              </w:rPr>
            </w:pPr>
            <w:r w:rsidRPr="00AA266D">
              <w:rPr>
                <w:rFonts w:ascii="Arial" w:hAnsi="Arial" w:cs="Arial"/>
                <w:b/>
                <w:color w:val="7F7F7F" w:themeColor="text1" w:themeTint="80"/>
                <w:sz w:val="22"/>
                <w:szCs w:val="20"/>
              </w:rPr>
              <w:t>S</w:t>
            </w:r>
            <w:r w:rsidR="00985FFB" w:rsidRPr="00AA266D">
              <w:rPr>
                <w:rFonts w:ascii="Arial" w:hAnsi="Arial" w:cs="Arial"/>
                <w:b/>
                <w:color w:val="7F7F7F" w:themeColor="text1" w:themeTint="80"/>
                <w:sz w:val="22"/>
                <w:szCs w:val="20"/>
              </w:rPr>
              <w:t>ocial and Community</w:t>
            </w:r>
          </w:p>
          <w:p w:rsidR="00552D6B" w:rsidRPr="00AA266D" w:rsidRDefault="00552D6B" w:rsidP="00AA266D">
            <w:pPr>
              <w:pStyle w:val="ListParagraph"/>
              <w:numPr>
                <w:ilvl w:val="0"/>
                <w:numId w:val="21"/>
              </w:numPr>
              <w:spacing w:after="120" w:line="240" w:lineRule="auto"/>
              <w:ind w:left="357" w:hanging="357"/>
              <w:rPr>
                <w:rFonts w:ascii="Arial" w:hAnsi="Arial" w:cs="Arial"/>
                <w:color w:val="7F7F7F" w:themeColor="text1" w:themeTint="80"/>
                <w:sz w:val="22"/>
                <w:szCs w:val="20"/>
              </w:rPr>
            </w:pPr>
            <w:r w:rsidRPr="00AA266D">
              <w:rPr>
                <w:rFonts w:ascii="Arial" w:hAnsi="Arial" w:cs="Arial"/>
                <w:color w:val="7F7F7F" w:themeColor="text1" w:themeTint="80"/>
                <w:sz w:val="22"/>
                <w:szCs w:val="20"/>
              </w:rPr>
              <w:t>Increased participation in community events</w:t>
            </w:r>
          </w:p>
          <w:p w:rsidR="00552D6B" w:rsidRPr="00AA266D" w:rsidRDefault="00552D6B" w:rsidP="00AA266D">
            <w:pPr>
              <w:pStyle w:val="ListParagraph"/>
              <w:numPr>
                <w:ilvl w:val="0"/>
                <w:numId w:val="21"/>
              </w:numPr>
              <w:spacing w:after="120" w:line="240" w:lineRule="auto"/>
              <w:rPr>
                <w:rFonts w:ascii="Arial" w:hAnsi="Arial" w:cs="Arial"/>
                <w:color w:val="7F7F7F" w:themeColor="text1" w:themeTint="80"/>
                <w:sz w:val="22"/>
                <w:szCs w:val="20"/>
              </w:rPr>
            </w:pPr>
            <w:r w:rsidRPr="00AA266D">
              <w:rPr>
                <w:rFonts w:ascii="Arial" w:hAnsi="Arial" w:cs="Arial"/>
                <w:color w:val="7F7F7F" w:themeColor="text1" w:themeTint="80"/>
                <w:sz w:val="22"/>
                <w:szCs w:val="20"/>
              </w:rPr>
              <w:t>Increased sense of belonging to their community</w:t>
            </w:r>
          </w:p>
          <w:p w:rsidR="00552D6B" w:rsidRPr="00AA266D" w:rsidRDefault="00552D6B" w:rsidP="00AA266D">
            <w:pPr>
              <w:spacing w:after="120"/>
              <w:rPr>
                <w:rFonts w:ascii="Arial" w:hAnsi="Arial" w:cs="Arial"/>
                <w:b/>
                <w:color w:val="7F7F7F" w:themeColor="text1" w:themeTint="80"/>
                <w:sz w:val="22"/>
                <w:szCs w:val="20"/>
              </w:rPr>
            </w:pPr>
            <w:r w:rsidRPr="00AA266D">
              <w:rPr>
                <w:rFonts w:ascii="Arial" w:hAnsi="Arial" w:cs="Arial"/>
                <w:b/>
                <w:color w:val="7F7F7F" w:themeColor="text1" w:themeTint="80"/>
                <w:sz w:val="22"/>
                <w:szCs w:val="20"/>
              </w:rPr>
              <w:t>Empowerment</w:t>
            </w:r>
          </w:p>
          <w:p w:rsidR="00552D6B" w:rsidRPr="00AA266D" w:rsidRDefault="00552D6B" w:rsidP="00AA266D">
            <w:pPr>
              <w:pStyle w:val="ListParagraph"/>
              <w:numPr>
                <w:ilvl w:val="0"/>
                <w:numId w:val="22"/>
              </w:numPr>
              <w:spacing w:after="120" w:line="240" w:lineRule="auto"/>
              <w:rPr>
                <w:rFonts w:ascii="Arial" w:hAnsi="Arial" w:cs="Arial"/>
                <w:color w:val="7F7F7F" w:themeColor="text1" w:themeTint="80"/>
                <w:sz w:val="22"/>
                <w:szCs w:val="20"/>
              </w:rPr>
            </w:pPr>
            <w:r w:rsidRPr="00AA266D">
              <w:rPr>
                <w:rFonts w:ascii="Arial" w:hAnsi="Arial" w:cs="Arial"/>
                <w:color w:val="7F7F7F" w:themeColor="text1" w:themeTint="80"/>
                <w:sz w:val="22"/>
                <w:szCs w:val="20"/>
              </w:rPr>
              <w:t>Increased client reported self-determination</w:t>
            </w:r>
          </w:p>
          <w:p w:rsidR="00552D6B" w:rsidRPr="00AA266D" w:rsidRDefault="00552D6B" w:rsidP="00AA266D">
            <w:pPr>
              <w:spacing w:after="120"/>
              <w:rPr>
                <w:rFonts w:ascii="Arial" w:hAnsi="Arial" w:cs="Arial"/>
                <w:b/>
                <w:color w:val="7F7F7F" w:themeColor="text1" w:themeTint="80"/>
                <w:sz w:val="22"/>
                <w:szCs w:val="20"/>
              </w:rPr>
            </w:pPr>
            <w:r w:rsidRPr="00AA266D">
              <w:rPr>
                <w:rFonts w:ascii="Arial" w:hAnsi="Arial" w:cs="Arial"/>
                <w:b/>
                <w:color w:val="7F7F7F" w:themeColor="text1" w:themeTint="80"/>
                <w:sz w:val="22"/>
                <w:szCs w:val="20"/>
              </w:rPr>
              <w:t>Education and Skills</w:t>
            </w:r>
          </w:p>
          <w:p w:rsidR="00552D6B" w:rsidRPr="00AA266D" w:rsidRDefault="00552D6B" w:rsidP="00AA266D">
            <w:pPr>
              <w:pStyle w:val="ListParagraph"/>
              <w:numPr>
                <w:ilvl w:val="0"/>
                <w:numId w:val="22"/>
              </w:numPr>
              <w:spacing w:after="120" w:line="240" w:lineRule="auto"/>
              <w:rPr>
                <w:rFonts w:ascii="Arial" w:hAnsi="Arial" w:cs="Arial"/>
                <w:color w:val="7F7F7F" w:themeColor="text1" w:themeTint="80"/>
                <w:sz w:val="22"/>
                <w:szCs w:val="20"/>
              </w:rPr>
            </w:pPr>
            <w:r w:rsidRPr="00AA266D">
              <w:rPr>
                <w:rFonts w:ascii="Arial" w:hAnsi="Arial" w:cs="Arial"/>
                <w:color w:val="7F7F7F" w:themeColor="text1" w:themeTint="80"/>
                <w:sz w:val="22"/>
                <w:szCs w:val="20"/>
              </w:rPr>
              <w:t xml:space="preserve">Increased school attendance and achievement </w:t>
            </w:r>
          </w:p>
          <w:p w:rsidR="00552D6B" w:rsidRPr="00AA266D" w:rsidRDefault="00552D6B" w:rsidP="00AA266D">
            <w:pPr>
              <w:spacing w:after="120"/>
              <w:rPr>
                <w:rFonts w:ascii="Arial" w:hAnsi="Arial" w:cs="Arial"/>
                <w:b/>
                <w:color w:val="7F7F7F" w:themeColor="text1" w:themeTint="80"/>
                <w:sz w:val="22"/>
                <w:szCs w:val="20"/>
              </w:rPr>
            </w:pPr>
            <w:r w:rsidRPr="00AA266D">
              <w:rPr>
                <w:rFonts w:ascii="Arial" w:hAnsi="Arial" w:cs="Arial"/>
                <w:b/>
                <w:color w:val="7F7F7F" w:themeColor="text1" w:themeTint="80"/>
                <w:sz w:val="22"/>
                <w:szCs w:val="20"/>
              </w:rPr>
              <w:t>Economic</w:t>
            </w:r>
          </w:p>
          <w:p w:rsidR="00552D6B" w:rsidRPr="00AA266D" w:rsidRDefault="00552D6B" w:rsidP="00AA266D">
            <w:pPr>
              <w:pStyle w:val="ListParagraph"/>
              <w:numPr>
                <w:ilvl w:val="0"/>
                <w:numId w:val="22"/>
              </w:numPr>
              <w:spacing w:after="120" w:line="240" w:lineRule="auto"/>
              <w:rPr>
                <w:rFonts w:ascii="Arial" w:hAnsi="Arial" w:cs="Arial"/>
                <w:color w:val="7F7F7F" w:themeColor="text1" w:themeTint="80"/>
                <w:sz w:val="22"/>
                <w:szCs w:val="20"/>
              </w:rPr>
            </w:pPr>
            <w:r w:rsidRPr="00AA266D">
              <w:rPr>
                <w:rFonts w:ascii="Arial" w:hAnsi="Arial" w:cs="Arial"/>
                <w:color w:val="7F7F7F" w:themeColor="text1" w:themeTint="80"/>
                <w:sz w:val="22"/>
                <w:szCs w:val="20"/>
              </w:rPr>
              <w:t>Sustained participation in employment</w:t>
            </w:r>
          </w:p>
          <w:p w:rsidR="00552D6B" w:rsidRPr="00AA266D" w:rsidRDefault="00552D6B" w:rsidP="00AA266D">
            <w:pPr>
              <w:spacing w:after="120"/>
              <w:rPr>
                <w:rFonts w:ascii="Arial" w:hAnsi="Arial" w:cs="Arial"/>
                <w:b/>
                <w:color w:val="7F7F7F" w:themeColor="text1" w:themeTint="80"/>
                <w:sz w:val="22"/>
                <w:szCs w:val="20"/>
              </w:rPr>
            </w:pPr>
            <w:r w:rsidRPr="00AA266D">
              <w:rPr>
                <w:rFonts w:ascii="Arial" w:hAnsi="Arial" w:cs="Arial"/>
                <w:b/>
                <w:color w:val="7F7F7F" w:themeColor="text1" w:themeTint="80"/>
                <w:sz w:val="22"/>
                <w:szCs w:val="20"/>
              </w:rPr>
              <w:t>Safety</w:t>
            </w:r>
          </w:p>
          <w:p w:rsidR="00552D6B" w:rsidRPr="00AA266D" w:rsidRDefault="00552D6B" w:rsidP="00AA266D">
            <w:pPr>
              <w:pStyle w:val="ListParagraph"/>
              <w:numPr>
                <w:ilvl w:val="0"/>
                <w:numId w:val="22"/>
              </w:numPr>
              <w:spacing w:after="120" w:line="240" w:lineRule="auto"/>
              <w:rPr>
                <w:rFonts w:ascii="Arial" w:hAnsi="Arial" w:cs="Arial"/>
                <w:color w:val="7F7F7F" w:themeColor="text1" w:themeTint="80"/>
                <w:sz w:val="22"/>
                <w:szCs w:val="20"/>
              </w:rPr>
            </w:pPr>
            <w:r w:rsidRPr="00AA266D">
              <w:rPr>
                <w:rFonts w:ascii="Arial" w:hAnsi="Arial" w:cs="Arial"/>
                <w:color w:val="7F7F7F" w:themeColor="text1" w:themeTint="80"/>
                <w:sz w:val="22"/>
                <w:szCs w:val="20"/>
              </w:rPr>
              <w:t>Reduced risk of entry into the child protection system</w:t>
            </w:r>
          </w:p>
          <w:p w:rsidR="00552D6B" w:rsidRPr="00AA266D" w:rsidRDefault="00552D6B" w:rsidP="00AA266D">
            <w:pPr>
              <w:spacing w:after="120"/>
              <w:rPr>
                <w:rFonts w:ascii="Arial" w:hAnsi="Arial" w:cs="Arial"/>
                <w:b/>
                <w:color w:val="7F7F7F" w:themeColor="text1" w:themeTint="80"/>
                <w:sz w:val="22"/>
                <w:szCs w:val="20"/>
              </w:rPr>
            </w:pPr>
            <w:r w:rsidRPr="00AA266D">
              <w:rPr>
                <w:rFonts w:ascii="Arial" w:hAnsi="Arial" w:cs="Arial"/>
                <w:b/>
                <w:color w:val="7F7F7F" w:themeColor="text1" w:themeTint="80"/>
                <w:sz w:val="22"/>
                <w:szCs w:val="20"/>
              </w:rPr>
              <w:t>Health</w:t>
            </w:r>
          </w:p>
          <w:p w:rsidR="00552D6B" w:rsidRPr="00AA266D" w:rsidRDefault="00552D6B" w:rsidP="00AA266D">
            <w:pPr>
              <w:pStyle w:val="ListParagraph"/>
              <w:numPr>
                <w:ilvl w:val="0"/>
                <w:numId w:val="22"/>
              </w:numPr>
              <w:spacing w:after="120" w:line="240" w:lineRule="auto"/>
              <w:ind w:left="357" w:hanging="357"/>
              <w:rPr>
                <w:rFonts w:ascii="Arial" w:hAnsi="Arial" w:cs="Arial"/>
                <w:color w:val="7F7F7F" w:themeColor="text1" w:themeTint="80"/>
                <w:sz w:val="22"/>
                <w:szCs w:val="20"/>
              </w:rPr>
            </w:pPr>
            <w:r w:rsidRPr="00AA266D">
              <w:rPr>
                <w:rFonts w:ascii="Arial" w:hAnsi="Arial" w:cs="Arial"/>
                <w:color w:val="7F7F7F" w:themeColor="text1" w:themeTint="80"/>
                <w:sz w:val="22"/>
                <w:szCs w:val="20"/>
              </w:rPr>
              <w:t xml:space="preserve">Improved health of children and young people </w:t>
            </w:r>
          </w:p>
          <w:p w:rsidR="00552D6B" w:rsidRPr="00AA266D" w:rsidRDefault="00552D6B" w:rsidP="00AA266D">
            <w:pPr>
              <w:pStyle w:val="ListParagraph"/>
              <w:numPr>
                <w:ilvl w:val="0"/>
                <w:numId w:val="22"/>
              </w:numPr>
              <w:spacing w:after="120" w:line="240" w:lineRule="auto"/>
              <w:ind w:left="357" w:hanging="357"/>
              <w:rPr>
                <w:rFonts w:ascii="Arial" w:hAnsi="Arial" w:cs="Arial"/>
                <w:color w:val="7F7F7F" w:themeColor="text1" w:themeTint="80"/>
                <w:sz w:val="22"/>
                <w:szCs w:val="20"/>
              </w:rPr>
            </w:pPr>
            <w:r w:rsidRPr="00AA266D">
              <w:rPr>
                <w:rFonts w:ascii="Arial" w:hAnsi="Arial" w:cs="Arial"/>
                <w:color w:val="7F7F7F" w:themeColor="text1" w:themeTint="80"/>
                <w:sz w:val="22"/>
                <w:szCs w:val="20"/>
              </w:rPr>
              <w:t>Improved parental health</w:t>
            </w:r>
          </w:p>
          <w:p w:rsidR="00552D6B" w:rsidRPr="00AA266D" w:rsidRDefault="00552D6B" w:rsidP="00AA266D">
            <w:pPr>
              <w:spacing w:after="120"/>
              <w:rPr>
                <w:rFonts w:ascii="Arial" w:hAnsi="Arial" w:cs="Arial"/>
                <w:b/>
                <w:color w:val="7F7F7F" w:themeColor="text1" w:themeTint="80"/>
                <w:sz w:val="22"/>
                <w:szCs w:val="20"/>
              </w:rPr>
            </w:pPr>
            <w:r w:rsidRPr="00AA266D">
              <w:rPr>
                <w:rFonts w:ascii="Arial" w:hAnsi="Arial" w:cs="Arial"/>
                <w:b/>
                <w:color w:val="7F7F7F" w:themeColor="text1" w:themeTint="80"/>
                <w:sz w:val="22"/>
                <w:szCs w:val="20"/>
              </w:rPr>
              <w:t>Home</w:t>
            </w:r>
          </w:p>
          <w:p w:rsidR="00552D6B" w:rsidRPr="00AA266D" w:rsidRDefault="00552D6B" w:rsidP="00AA266D">
            <w:pPr>
              <w:pStyle w:val="Copy"/>
              <w:framePr w:hSpace="0" w:wrap="auto" w:vAnchor="margin" w:hAnchor="text" w:xAlign="left" w:yAlign="inline"/>
              <w:numPr>
                <w:ilvl w:val="0"/>
                <w:numId w:val="25"/>
              </w:numPr>
              <w:spacing w:after="120"/>
              <w:suppressOverlap w:val="0"/>
              <w:rPr>
                <w:rFonts w:ascii="Arial" w:hAnsi="Arial"/>
                <w:color w:val="7F7F7F" w:themeColor="text1" w:themeTint="80"/>
                <w:sz w:val="22"/>
              </w:rPr>
            </w:pPr>
            <w:r w:rsidRPr="00AA266D">
              <w:rPr>
                <w:rFonts w:ascii="Arial" w:hAnsi="Arial"/>
                <w:color w:val="7F7F7F" w:themeColor="text1" w:themeTint="80"/>
                <w:sz w:val="22"/>
              </w:rPr>
              <w:t>Sustained safe and stable housing</w:t>
            </w:r>
          </w:p>
        </w:tc>
      </w:tr>
    </w:tbl>
    <w:p w:rsidR="00AC2123" w:rsidRDefault="00AC2123">
      <w:pPr>
        <w:sectPr w:rsidR="00AC2123" w:rsidSect="003B4D5A">
          <w:headerReference w:type="even" r:id="rId16"/>
          <w:pgSz w:w="23800" w:h="16820" w:orient="landscape"/>
          <w:pgMar w:top="720" w:right="720" w:bottom="720" w:left="720" w:header="0" w:footer="0" w:gutter="0"/>
          <w:cols w:space="708"/>
          <w:titlePg/>
          <w:docGrid w:linePitch="360"/>
        </w:sectPr>
      </w:pPr>
    </w:p>
    <w:tbl>
      <w:tblPr>
        <w:tblStyle w:val="TableGrid"/>
        <w:tblW w:w="22680"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top w:w="142" w:type="dxa"/>
          <w:left w:w="142" w:type="dxa"/>
          <w:bottom w:w="142" w:type="dxa"/>
          <w:right w:w="142" w:type="dxa"/>
        </w:tblCellMar>
        <w:tblLook w:val="06A0" w:firstRow="1" w:lastRow="0" w:firstColumn="1" w:lastColumn="0" w:noHBand="1" w:noVBand="1"/>
      </w:tblPr>
      <w:tblGrid>
        <w:gridCol w:w="3250"/>
        <w:gridCol w:w="3249"/>
        <w:gridCol w:w="4118"/>
        <w:gridCol w:w="3394"/>
        <w:gridCol w:w="4329"/>
        <w:gridCol w:w="4340"/>
      </w:tblGrid>
      <w:tr w:rsidR="00AC2123" w:rsidTr="00AC2123">
        <w:trPr>
          <w:trHeight w:val="1370"/>
          <w:jc w:val="center"/>
        </w:trPr>
        <w:tc>
          <w:tcPr>
            <w:tcW w:w="22680" w:type="dxa"/>
            <w:gridSpan w:val="6"/>
            <w:shd w:val="clear" w:color="auto" w:fill="auto"/>
          </w:tcPr>
          <w:p w:rsidR="00182108" w:rsidRPr="007D1CA6" w:rsidRDefault="00182108" w:rsidP="00182108">
            <w:pPr>
              <w:pStyle w:val="H1"/>
              <w:ind w:left="0"/>
              <w:rPr>
                <w:rFonts w:ascii="Gotham" w:hAnsi="Gotham"/>
                <w:b/>
                <w:color w:val="002060"/>
              </w:rPr>
            </w:pPr>
            <w:r w:rsidRPr="007D1CA6">
              <w:rPr>
                <w:rFonts w:ascii="Gotham" w:hAnsi="Gotham"/>
                <w:b/>
                <w:noProof/>
                <w:color w:val="002060"/>
                <w:lang w:val="en-AU" w:eastAsia="en-AU"/>
              </w:rPr>
              <w:lastRenderedPageBreak/>
              <w:drawing>
                <wp:anchor distT="0" distB="0" distL="114300" distR="114300" simplePos="0" relativeHeight="251661312" behindDoc="1" locked="0" layoutInCell="1" allowOverlap="1" wp14:anchorId="0D46F09B" wp14:editId="75891132">
                  <wp:simplePos x="0" y="0"/>
                  <wp:positionH relativeFrom="margin">
                    <wp:posOffset>12736195</wp:posOffset>
                  </wp:positionH>
                  <wp:positionV relativeFrom="paragraph">
                    <wp:posOffset>2540</wp:posOffset>
                  </wp:positionV>
                  <wp:extent cx="720282" cy="763200"/>
                  <wp:effectExtent l="0" t="0" r="0" b="0"/>
                  <wp:wrapSquare wrapText="bothSides"/>
                  <wp:docPr id="9" name="Picture 9" descr="logo - Communities &amp;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Communities &amp; Justic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70550" b="-3706"/>
                          <a:stretch/>
                        </pic:blipFill>
                        <pic:spPr bwMode="auto">
                          <a:xfrm>
                            <a:off x="0" y="0"/>
                            <a:ext cx="720282" cy="76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D1CA6">
              <w:rPr>
                <w:rFonts w:ascii="Gotham" w:hAnsi="Gotham"/>
                <w:b/>
                <w:color w:val="002060"/>
              </w:rPr>
              <w:t>Target</w:t>
            </w:r>
            <w:r w:rsidR="007D1CA6">
              <w:rPr>
                <w:rFonts w:ascii="Gotham" w:hAnsi="Gotham"/>
                <w:b/>
                <w:color w:val="002060"/>
              </w:rPr>
              <w:t xml:space="preserve">ed Earlier Intervention (TEI) </w:t>
            </w:r>
            <w:r w:rsidRPr="007D1CA6">
              <w:rPr>
                <w:rFonts w:ascii="Gotham" w:hAnsi="Gotham"/>
                <w:b/>
                <w:color w:val="002060"/>
              </w:rPr>
              <w:t>Program Logic</w:t>
            </w:r>
          </w:p>
          <w:p w:rsidR="00525D2F" w:rsidRPr="00525D2F" w:rsidRDefault="00525D2F" w:rsidP="00525D2F">
            <w:pPr>
              <w:spacing w:before="120"/>
              <w:rPr>
                <w:rFonts w:ascii="Gotham" w:hAnsi="Gotham"/>
              </w:rPr>
            </w:pPr>
            <w:r w:rsidRPr="00525D2F">
              <w:rPr>
                <w:rFonts w:ascii="Gotham" w:hAnsi="Gotham"/>
              </w:rPr>
              <w:t>Example 1</w:t>
            </w:r>
            <w:r w:rsidR="00DC081C">
              <w:rPr>
                <w:rFonts w:ascii="Gotham" w:hAnsi="Gotham"/>
              </w:rPr>
              <w:t>: Community strengthening stream</w:t>
            </w:r>
          </w:p>
          <w:p w:rsidR="00AC2123" w:rsidRPr="000A24B2" w:rsidRDefault="00AC2123" w:rsidP="00707F41">
            <w:pPr>
              <w:spacing w:before="120"/>
              <w:rPr>
                <w:color w:val="FFFFFF" w:themeColor="background1"/>
              </w:rPr>
            </w:pPr>
          </w:p>
        </w:tc>
      </w:tr>
      <w:tr w:rsidR="0030037F" w:rsidTr="004340EF">
        <w:trPr>
          <w:trHeight w:val="567"/>
          <w:jc w:val="center"/>
        </w:trPr>
        <w:tc>
          <w:tcPr>
            <w:tcW w:w="3250" w:type="dxa"/>
            <w:shd w:val="clear" w:color="auto" w:fill="0A7CB9"/>
          </w:tcPr>
          <w:p w:rsidR="0030037F" w:rsidRPr="000A24B2" w:rsidRDefault="0030037F" w:rsidP="0030037F">
            <w:pPr>
              <w:pStyle w:val="H2"/>
              <w:framePr w:hSpace="0" w:wrap="auto" w:vAnchor="margin" w:hAnchor="text" w:xAlign="left" w:yAlign="inline"/>
              <w:suppressOverlap w:val="0"/>
              <w:rPr>
                <w:rFonts w:ascii="Arial" w:hAnsi="Arial"/>
                <w:color w:val="FFFFFF" w:themeColor="background1"/>
              </w:rPr>
            </w:pPr>
            <w:r w:rsidRPr="000A24B2">
              <w:rPr>
                <w:rFonts w:ascii="Arial" w:hAnsi="Arial"/>
                <w:color w:val="FFFFFF" w:themeColor="background1"/>
              </w:rPr>
              <w:t>Current Situation</w:t>
            </w:r>
          </w:p>
        </w:tc>
        <w:tc>
          <w:tcPr>
            <w:tcW w:w="3249" w:type="dxa"/>
            <w:shd w:val="clear" w:color="auto" w:fill="0A7CB9"/>
            <w:noWrap/>
          </w:tcPr>
          <w:p w:rsidR="0030037F" w:rsidRPr="000A24B2" w:rsidRDefault="0030037F" w:rsidP="0030037F">
            <w:pPr>
              <w:pStyle w:val="H2"/>
              <w:framePr w:hSpace="0" w:wrap="auto" w:vAnchor="margin" w:hAnchor="text" w:xAlign="left" w:yAlign="inline"/>
              <w:suppressOverlap w:val="0"/>
              <w:rPr>
                <w:rFonts w:ascii="Arial" w:hAnsi="Arial"/>
                <w:color w:val="FFFFFF" w:themeColor="background1"/>
              </w:rPr>
            </w:pPr>
            <w:r w:rsidRPr="000A24B2">
              <w:rPr>
                <w:rFonts w:ascii="Arial" w:hAnsi="Arial"/>
                <w:color w:val="FFFFFF" w:themeColor="background1"/>
              </w:rPr>
              <w:t>Activities and Services</w:t>
            </w:r>
          </w:p>
        </w:tc>
        <w:tc>
          <w:tcPr>
            <w:tcW w:w="4118" w:type="dxa"/>
            <w:shd w:val="clear" w:color="auto" w:fill="0A7CB9"/>
            <w:noWrap/>
          </w:tcPr>
          <w:p w:rsidR="0030037F" w:rsidRPr="000A24B2" w:rsidRDefault="0030037F" w:rsidP="0030037F">
            <w:pPr>
              <w:pStyle w:val="H2"/>
              <w:framePr w:hSpace="0" w:wrap="auto" w:vAnchor="margin" w:hAnchor="text" w:xAlign="left" w:yAlign="inline"/>
              <w:suppressOverlap w:val="0"/>
              <w:rPr>
                <w:rFonts w:ascii="Arial" w:hAnsi="Arial"/>
                <w:color w:val="FFFFFF" w:themeColor="background1"/>
              </w:rPr>
            </w:pPr>
            <w:r w:rsidRPr="000A24B2">
              <w:rPr>
                <w:rFonts w:ascii="Arial" w:hAnsi="Arial"/>
                <w:color w:val="FFFFFF" w:themeColor="background1"/>
              </w:rPr>
              <w:t>Evidence</w:t>
            </w:r>
          </w:p>
        </w:tc>
        <w:tc>
          <w:tcPr>
            <w:tcW w:w="3394" w:type="dxa"/>
            <w:shd w:val="clear" w:color="auto" w:fill="0A7CB9"/>
            <w:noWrap/>
          </w:tcPr>
          <w:p w:rsidR="0030037F" w:rsidRPr="000A24B2" w:rsidRDefault="0030037F" w:rsidP="0030037F">
            <w:pPr>
              <w:pStyle w:val="H2"/>
              <w:framePr w:hSpace="0" w:wrap="auto" w:vAnchor="margin" w:hAnchor="text" w:xAlign="left" w:yAlign="inline"/>
              <w:suppressOverlap w:val="0"/>
              <w:rPr>
                <w:rFonts w:ascii="Arial" w:hAnsi="Arial"/>
                <w:color w:val="FFFFFF" w:themeColor="background1"/>
                <w:sz w:val="20"/>
                <w:szCs w:val="20"/>
              </w:rPr>
            </w:pPr>
            <w:r w:rsidRPr="005C2BE3">
              <w:rPr>
                <w:rFonts w:ascii="Arial" w:hAnsi="Arial"/>
                <w:color w:val="FFFFFF" w:themeColor="background1"/>
                <w:szCs w:val="20"/>
              </w:rPr>
              <w:t>Outputs</w:t>
            </w:r>
          </w:p>
        </w:tc>
        <w:tc>
          <w:tcPr>
            <w:tcW w:w="4329" w:type="dxa"/>
            <w:shd w:val="clear" w:color="auto" w:fill="0A7CB9"/>
          </w:tcPr>
          <w:p w:rsidR="0030037F" w:rsidRPr="000A24B2" w:rsidRDefault="0030037F" w:rsidP="0030037F">
            <w:pPr>
              <w:pStyle w:val="H2"/>
              <w:framePr w:hSpace="0" w:wrap="auto" w:vAnchor="margin" w:hAnchor="text" w:xAlign="left" w:yAlign="inline"/>
              <w:suppressOverlap w:val="0"/>
              <w:rPr>
                <w:rFonts w:ascii="Arial" w:hAnsi="Arial"/>
                <w:color w:val="FFFFFF" w:themeColor="background1"/>
              </w:rPr>
            </w:pPr>
            <w:r w:rsidRPr="000A24B2">
              <w:rPr>
                <w:rFonts w:ascii="Arial" w:hAnsi="Arial"/>
                <w:color w:val="FFFFFF" w:themeColor="background1"/>
              </w:rPr>
              <w:t>Theory of Change</w:t>
            </w:r>
          </w:p>
        </w:tc>
        <w:tc>
          <w:tcPr>
            <w:tcW w:w="4340" w:type="dxa"/>
            <w:shd w:val="clear" w:color="auto" w:fill="0A7CB9"/>
          </w:tcPr>
          <w:p w:rsidR="0030037F" w:rsidRPr="000A24B2" w:rsidRDefault="0030037F" w:rsidP="003B4D5A">
            <w:pPr>
              <w:pStyle w:val="H2"/>
              <w:framePr w:hSpace="0" w:wrap="auto" w:vAnchor="margin" w:hAnchor="text" w:xAlign="left" w:yAlign="inline"/>
              <w:suppressOverlap w:val="0"/>
              <w:rPr>
                <w:rFonts w:ascii="Arial" w:hAnsi="Arial"/>
                <w:color w:val="FFFFFF" w:themeColor="background1"/>
              </w:rPr>
            </w:pPr>
            <w:r w:rsidRPr="000A24B2">
              <w:rPr>
                <w:rFonts w:ascii="Arial" w:hAnsi="Arial"/>
                <w:color w:val="FFFFFF" w:themeColor="background1"/>
              </w:rPr>
              <w:t>client Outcomes</w:t>
            </w:r>
          </w:p>
        </w:tc>
      </w:tr>
      <w:tr w:rsidR="002B18BF" w:rsidTr="004340EF">
        <w:trPr>
          <w:trHeight w:val="10880"/>
          <w:jc w:val="center"/>
        </w:trPr>
        <w:tc>
          <w:tcPr>
            <w:tcW w:w="3250" w:type="dxa"/>
            <w:shd w:val="clear" w:color="auto" w:fill="E7E6E6" w:themeFill="background2"/>
          </w:tcPr>
          <w:p w:rsidR="00D4167B" w:rsidRPr="004340EF" w:rsidRDefault="00E95ABC" w:rsidP="0057212D">
            <w:pPr>
              <w:spacing w:before="100" w:beforeAutospacing="1" w:after="100" w:afterAutospacing="1"/>
              <w:rPr>
                <w:rFonts w:ascii="Arial" w:hAnsi="Arial" w:cs="Arial"/>
                <w:iCs/>
                <w:color w:val="0A7CB9"/>
                <w:sz w:val="22"/>
                <w:szCs w:val="22"/>
              </w:rPr>
            </w:pPr>
            <w:r w:rsidRPr="004340EF">
              <w:rPr>
                <w:rFonts w:ascii="Arial" w:hAnsi="Arial" w:cs="Arial"/>
                <w:iCs/>
                <w:color w:val="0A7CB9"/>
                <w:sz w:val="22"/>
                <w:szCs w:val="22"/>
              </w:rPr>
              <w:t>Our district</w:t>
            </w:r>
            <w:r w:rsidR="005168CC" w:rsidRPr="004340EF">
              <w:rPr>
                <w:rFonts w:ascii="Arial" w:hAnsi="Arial" w:cs="Arial"/>
                <w:iCs/>
                <w:color w:val="0A7CB9"/>
                <w:sz w:val="22"/>
                <w:szCs w:val="22"/>
              </w:rPr>
              <w:t xml:space="preserve"> has a high level of unemployment</w:t>
            </w:r>
            <w:r w:rsidR="004638AB" w:rsidRPr="004340EF">
              <w:rPr>
                <w:rFonts w:ascii="Arial" w:hAnsi="Arial" w:cs="Arial"/>
                <w:iCs/>
                <w:color w:val="0A7CB9"/>
                <w:sz w:val="22"/>
                <w:szCs w:val="22"/>
              </w:rPr>
              <w:t xml:space="preserve"> (12.5%, NSW av</w:t>
            </w:r>
            <w:r w:rsidR="00124C14" w:rsidRPr="004340EF">
              <w:rPr>
                <w:rFonts w:ascii="Arial" w:hAnsi="Arial" w:cs="Arial"/>
                <w:iCs/>
                <w:color w:val="0A7CB9"/>
                <w:sz w:val="22"/>
                <w:szCs w:val="22"/>
              </w:rPr>
              <w:t>erage 6.3%; Census 2016). The unemployment rate for people aged 15-24 is</w:t>
            </w:r>
            <w:r w:rsidR="00F44AB8" w:rsidRPr="004340EF">
              <w:rPr>
                <w:rFonts w:ascii="Arial" w:hAnsi="Arial" w:cs="Arial"/>
                <w:iCs/>
                <w:color w:val="0A7CB9"/>
                <w:sz w:val="22"/>
                <w:szCs w:val="22"/>
              </w:rPr>
              <w:t xml:space="preserve"> 21% (Census 2016). </w:t>
            </w:r>
          </w:p>
          <w:p w:rsidR="00F44AB8" w:rsidRPr="004340EF" w:rsidRDefault="00F44AB8" w:rsidP="00F44AB8">
            <w:pPr>
              <w:spacing w:before="100" w:beforeAutospacing="1" w:after="100" w:afterAutospacing="1"/>
              <w:rPr>
                <w:rFonts w:ascii="Arial" w:hAnsi="Arial" w:cs="Arial"/>
                <w:iCs/>
                <w:color w:val="0A7CB9"/>
                <w:sz w:val="22"/>
                <w:szCs w:val="22"/>
              </w:rPr>
            </w:pPr>
            <w:r w:rsidRPr="004340EF">
              <w:rPr>
                <w:rFonts w:ascii="Arial" w:hAnsi="Arial" w:cs="Arial"/>
                <w:iCs/>
                <w:color w:val="0A7CB9"/>
                <w:sz w:val="22"/>
                <w:szCs w:val="22"/>
              </w:rPr>
              <w:t xml:space="preserve">Historically, the local economy mainly relied on the agricultural and manufacturing industries. However over the last 10 years the jobs in these areas have been shrinking (Census 2016). </w:t>
            </w:r>
          </w:p>
          <w:p w:rsidR="00D4167B" w:rsidRPr="004340EF" w:rsidRDefault="00737B74" w:rsidP="00511CA3">
            <w:pPr>
              <w:spacing w:before="100" w:beforeAutospacing="1" w:after="100" w:afterAutospacing="1"/>
              <w:rPr>
                <w:rFonts w:ascii="Arial" w:hAnsi="Arial" w:cs="Arial"/>
                <w:iCs/>
                <w:color w:val="0A7CB9"/>
                <w:sz w:val="22"/>
                <w:szCs w:val="22"/>
              </w:rPr>
            </w:pPr>
            <w:r w:rsidRPr="004340EF">
              <w:rPr>
                <w:rFonts w:ascii="Arial" w:hAnsi="Arial" w:cs="Arial"/>
                <w:iCs/>
                <w:color w:val="0A7CB9"/>
                <w:sz w:val="22"/>
                <w:szCs w:val="22"/>
              </w:rPr>
              <w:t xml:space="preserve">Education levels </w:t>
            </w:r>
            <w:r w:rsidR="00DE57DD" w:rsidRPr="004340EF">
              <w:rPr>
                <w:rFonts w:ascii="Arial" w:hAnsi="Arial" w:cs="Arial"/>
                <w:iCs/>
                <w:color w:val="0A7CB9"/>
                <w:sz w:val="22"/>
                <w:szCs w:val="22"/>
              </w:rPr>
              <w:t>are low, only 6% of people had a bachelor degree level or above. This is much less than the NSW average of 23.4% (Census 2016).</w:t>
            </w:r>
            <w:r w:rsidR="004F4987" w:rsidRPr="004340EF">
              <w:rPr>
                <w:rFonts w:ascii="Arial" w:hAnsi="Arial" w:cs="Arial"/>
                <w:iCs/>
                <w:color w:val="0A7CB9"/>
                <w:sz w:val="22"/>
                <w:szCs w:val="22"/>
              </w:rPr>
              <w:t xml:space="preserve"> Compounding this, </w:t>
            </w:r>
            <w:r w:rsidR="00124C14" w:rsidRPr="004340EF">
              <w:rPr>
                <w:rFonts w:ascii="Arial" w:hAnsi="Arial" w:cs="Arial"/>
                <w:iCs/>
                <w:color w:val="0A7CB9"/>
                <w:sz w:val="22"/>
                <w:szCs w:val="22"/>
              </w:rPr>
              <w:t>25% of households have no access to the internet (Census 2016).</w:t>
            </w:r>
            <w:r w:rsidR="004F4987" w:rsidRPr="004340EF">
              <w:rPr>
                <w:rFonts w:ascii="Arial" w:hAnsi="Arial" w:cs="Arial"/>
                <w:iCs/>
                <w:color w:val="0A7CB9"/>
                <w:sz w:val="22"/>
                <w:szCs w:val="22"/>
              </w:rPr>
              <w:t xml:space="preserve"> </w:t>
            </w:r>
          </w:p>
          <w:p w:rsidR="0093253A" w:rsidRPr="004340EF" w:rsidRDefault="00646A34" w:rsidP="0093253A">
            <w:pPr>
              <w:spacing w:before="100" w:beforeAutospacing="1" w:after="100" w:afterAutospacing="1"/>
              <w:rPr>
                <w:rFonts w:ascii="Arial" w:hAnsi="Arial" w:cs="Arial"/>
                <w:iCs/>
                <w:color w:val="0A7CB9"/>
                <w:sz w:val="22"/>
                <w:szCs w:val="22"/>
              </w:rPr>
            </w:pPr>
            <w:r w:rsidRPr="004340EF">
              <w:rPr>
                <w:rFonts w:ascii="Arial" w:hAnsi="Arial" w:cs="Arial"/>
                <w:iCs/>
                <w:color w:val="0A7CB9"/>
                <w:sz w:val="22"/>
                <w:szCs w:val="22"/>
              </w:rPr>
              <w:t>D</w:t>
            </w:r>
            <w:r w:rsidR="0093253A" w:rsidRPr="004340EF">
              <w:rPr>
                <w:rFonts w:ascii="Arial" w:hAnsi="Arial" w:cs="Arial"/>
                <w:iCs/>
                <w:color w:val="0A7CB9"/>
                <w:sz w:val="22"/>
                <w:szCs w:val="22"/>
              </w:rPr>
              <w:t>ue to the changing local economy and the fact that family</w:t>
            </w:r>
            <w:r w:rsidRPr="004340EF">
              <w:rPr>
                <w:rFonts w:ascii="Arial" w:hAnsi="Arial" w:cs="Arial"/>
                <w:iCs/>
                <w:color w:val="0A7CB9"/>
                <w:sz w:val="22"/>
                <w:szCs w:val="22"/>
              </w:rPr>
              <w:t xml:space="preserve"> and friends do</w:t>
            </w:r>
            <w:r w:rsidR="0093253A" w:rsidRPr="004340EF">
              <w:rPr>
                <w:rFonts w:ascii="Arial" w:hAnsi="Arial" w:cs="Arial"/>
                <w:iCs/>
                <w:color w:val="0A7CB9"/>
                <w:sz w:val="22"/>
                <w:szCs w:val="22"/>
              </w:rPr>
              <w:t xml:space="preserve"> not always have the knowledge or resources to facilitate employment pathways, the unemployment rate</w:t>
            </w:r>
            <w:r w:rsidRPr="004340EF">
              <w:rPr>
                <w:rFonts w:ascii="Arial" w:hAnsi="Arial" w:cs="Arial"/>
                <w:iCs/>
                <w:color w:val="0A7CB9"/>
                <w:sz w:val="22"/>
                <w:szCs w:val="22"/>
              </w:rPr>
              <w:t xml:space="preserve"> is rising amongst young people</w:t>
            </w:r>
            <w:r w:rsidR="0093253A" w:rsidRPr="004340EF">
              <w:rPr>
                <w:rFonts w:ascii="Arial" w:hAnsi="Arial" w:cs="Arial"/>
                <w:iCs/>
                <w:color w:val="0A7CB9"/>
                <w:sz w:val="22"/>
                <w:szCs w:val="22"/>
              </w:rPr>
              <w:t xml:space="preserve">. </w:t>
            </w:r>
          </w:p>
          <w:p w:rsidR="004F4987" w:rsidRPr="004340EF" w:rsidRDefault="004F4987" w:rsidP="00511CA3">
            <w:pPr>
              <w:spacing w:before="100" w:beforeAutospacing="1" w:after="100" w:afterAutospacing="1"/>
              <w:rPr>
                <w:rFonts w:ascii="Arial" w:hAnsi="Arial" w:cs="Arial"/>
                <w:iCs/>
                <w:color w:val="0A7CB9"/>
                <w:sz w:val="22"/>
                <w:szCs w:val="22"/>
              </w:rPr>
            </w:pPr>
            <w:r w:rsidRPr="004340EF">
              <w:rPr>
                <w:rFonts w:ascii="Arial" w:hAnsi="Arial" w:cs="Arial"/>
                <w:iCs/>
                <w:color w:val="0A7CB9"/>
                <w:sz w:val="22"/>
                <w:szCs w:val="22"/>
              </w:rPr>
              <w:t>If these young people are not supported to find meaningful employment</w:t>
            </w:r>
            <w:r w:rsidR="0093253A" w:rsidRPr="004340EF">
              <w:rPr>
                <w:rFonts w:ascii="Arial" w:hAnsi="Arial" w:cs="Arial"/>
                <w:iCs/>
                <w:color w:val="0A7CB9"/>
                <w:sz w:val="22"/>
                <w:szCs w:val="22"/>
              </w:rPr>
              <w:t xml:space="preserve"> they may </w:t>
            </w:r>
            <w:r w:rsidR="00646A34" w:rsidRPr="004340EF">
              <w:rPr>
                <w:rFonts w:ascii="Arial" w:hAnsi="Arial" w:cs="Arial"/>
                <w:iCs/>
                <w:color w:val="0A7CB9"/>
                <w:sz w:val="22"/>
                <w:szCs w:val="22"/>
              </w:rPr>
              <w:t>experience a sense of disconnection</w:t>
            </w:r>
            <w:r w:rsidR="0093253A" w:rsidRPr="004340EF">
              <w:rPr>
                <w:rFonts w:ascii="Arial" w:hAnsi="Arial" w:cs="Arial"/>
                <w:iCs/>
                <w:color w:val="0A7CB9"/>
                <w:sz w:val="22"/>
                <w:szCs w:val="22"/>
              </w:rPr>
              <w:t xml:space="preserve"> from the community, mental</w:t>
            </w:r>
            <w:r w:rsidR="00646A34" w:rsidRPr="004340EF">
              <w:rPr>
                <w:rFonts w:ascii="Arial" w:hAnsi="Arial" w:cs="Arial"/>
                <w:iCs/>
                <w:color w:val="0A7CB9"/>
                <w:sz w:val="22"/>
                <w:szCs w:val="22"/>
              </w:rPr>
              <w:t xml:space="preserve"> and physical</w:t>
            </w:r>
            <w:r w:rsidR="0093253A" w:rsidRPr="004340EF">
              <w:rPr>
                <w:rFonts w:ascii="Arial" w:hAnsi="Arial" w:cs="Arial"/>
                <w:iCs/>
                <w:color w:val="0A7CB9"/>
                <w:sz w:val="22"/>
                <w:szCs w:val="22"/>
              </w:rPr>
              <w:t xml:space="preserve"> health issues and they will be </w:t>
            </w:r>
            <w:r w:rsidR="00646A34" w:rsidRPr="004340EF">
              <w:rPr>
                <w:rFonts w:ascii="Arial" w:hAnsi="Arial" w:cs="Arial"/>
                <w:iCs/>
                <w:color w:val="0A7CB9"/>
                <w:sz w:val="22"/>
                <w:szCs w:val="22"/>
              </w:rPr>
              <w:t>extremely</w:t>
            </w:r>
            <w:r w:rsidR="0093253A" w:rsidRPr="004340EF">
              <w:rPr>
                <w:rFonts w:ascii="Arial" w:hAnsi="Arial" w:cs="Arial"/>
                <w:iCs/>
                <w:color w:val="0A7CB9"/>
                <w:sz w:val="22"/>
                <w:szCs w:val="22"/>
              </w:rPr>
              <w:t xml:space="preserve"> </w:t>
            </w:r>
            <w:r w:rsidR="00646A34" w:rsidRPr="004340EF">
              <w:rPr>
                <w:rFonts w:ascii="Arial" w:hAnsi="Arial" w:cs="Arial"/>
                <w:iCs/>
                <w:color w:val="0A7CB9"/>
                <w:sz w:val="22"/>
                <w:szCs w:val="22"/>
              </w:rPr>
              <w:t>economically</w:t>
            </w:r>
            <w:r w:rsidR="0093253A" w:rsidRPr="004340EF">
              <w:rPr>
                <w:rFonts w:ascii="Arial" w:hAnsi="Arial" w:cs="Arial"/>
                <w:iCs/>
                <w:color w:val="0A7CB9"/>
                <w:sz w:val="22"/>
                <w:szCs w:val="22"/>
              </w:rPr>
              <w:t xml:space="preserve"> disadvantaged.</w:t>
            </w:r>
          </w:p>
        </w:tc>
        <w:tc>
          <w:tcPr>
            <w:tcW w:w="3249" w:type="dxa"/>
            <w:shd w:val="clear" w:color="auto" w:fill="E7E6E6" w:themeFill="background2"/>
            <w:noWrap/>
          </w:tcPr>
          <w:p w:rsidR="00E015DF" w:rsidRPr="004340EF" w:rsidRDefault="00E015DF" w:rsidP="00E015DF">
            <w:pPr>
              <w:rPr>
                <w:rFonts w:ascii="Arial" w:hAnsi="Arial" w:cs="Arial"/>
                <w:color w:val="0A7CB9"/>
                <w:sz w:val="22"/>
                <w:szCs w:val="22"/>
              </w:rPr>
            </w:pPr>
            <w:r w:rsidRPr="004340EF">
              <w:rPr>
                <w:rFonts w:ascii="Arial" w:hAnsi="Arial" w:cs="Arial"/>
                <w:b/>
                <w:color w:val="0A7CB9"/>
                <w:sz w:val="22"/>
                <w:szCs w:val="22"/>
              </w:rPr>
              <w:t>TEI Program Activity</w:t>
            </w:r>
            <w:r w:rsidRPr="004340EF">
              <w:rPr>
                <w:rFonts w:ascii="Arial" w:hAnsi="Arial" w:cs="Arial"/>
                <w:color w:val="0A7CB9"/>
                <w:sz w:val="22"/>
                <w:szCs w:val="22"/>
              </w:rPr>
              <w:t>: Program activity 1: develop community connection</w:t>
            </w:r>
          </w:p>
          <w:p w:rsidR="00E015DF" w:rsidRPr="004340EF" w:rsidRDefault="00E015DF" w:rsidP="00E015DF">
            <w:pPr>
              <w:rPr>
                <w:rFonts w:ascii="Arial" w:hAnsi="Arial" w:cs="Arial"/>
                <w:color w:val="0A7CB9"/>
                <w:sz w:val="22"/>
                <w:szCs w:val="22"/>
              </w:rPr>
            </w:pPr>
          </w:p>
          <w:p w:rsidR="00E015DF" w:rsidRPr="004340EF" w:rsidRDefault="00E015DF" w:rsidP="00E015DF">
            <w:pPr>
              <w:rPr>
                <w:rFonts w:ascii="Arial" w:hAnsi="Arial" w:cs="Arial"/>
                <w:color w:val="0A7CB9"/>
                <w:sz w:val="22"/>
                <w:szCs w:val="22"/>
              </w:rPr>
            </w:pPr>
            <w:r w:rsidRPr="004340EF">
              <w:rPr>
                <w:rFonts w:ascii="Arial" w:hAnsi="Arial" w:cs="Arial"/>
                <w:b/>
                <w:color w:val="0A7CB9"/>
                <w:sz w:val="22"/>
                <w:szCs w:val="22"/>
              </w:rPr>
              <w:t>TEI Service Type</w:t>
            </w:r>
            <w:r w:rsidRPr="004340EF">
              <w:rPr>
                <w:rFonts w:ascii="Arial" w:hAnsi="Arial" w:cs="Arial"/>
                <w:color w:val="0A7CB9"/>
                <w:sz w:val="22"/>
                <w:szCs w:val="22"/>
              </w:rPr>
              <w:t>: Community engagement</w:t>
            </w:r>
          </w:p>
          <w:p w:rsidR="00E015DF" w:rsidRPr="004340EF" w:rsidRDefault="00E015DF" w:rsidP="00E015DF">
            <w:pPr>
              <w:rPr>
                <w:rFonts w:ascii="Arial" w:hAnsi="Arial" w:cs="Arial"/>
                <w:color w:val="0A7CB9"/>
                <w:sz w:val="22"/>
                <w:szCs w:val="22"/>
              </w:rPr>
            </w:pPr>
          </w:p>
          <w:p w:rsidR="00E015DF" w:rsidRPr="004340EF" w:rsidRDefault="00E015DF" w:rsidP="00E015DF">
            <w:pPr>
              <w:rPr>
                <w:rFonts w:ascii="Arial" w:hAnsi="Arial" w:cs="Arial"/>
                <w:color w:val="0A7CB9"/>
                <w:sz w:val="22"/>
                <w:szCs w:val="22"/>
              </w:rPr>
            </w:pPr>
            <w:r w:rsidRPr="004340EF">
              <w:rPr>
                <w:rFonts w:ascii="Arial" w:hAnsi="Arial" w:cs="Arial"/>
                <w:b/>
                <w:color w:val="0A7CB9"/>
                <w:sz w:val="22"/>
                <w:szCs w:val="22"/>
              </w:rPr>
              <w:t>Service Description</w:t>
            </w:r>
            <w:r w:rsidR="002930A2" w:rsidRPr="004340EF">
              <w:rPr>
                <w:rFonts w:ascii="Arial" w:hAnsi="Arial" w:cs="Arial"/>
                <w:color w:val="0A7CB9"/>
                <w:sz w:val="22"/>
                <w:szCs w:val="22"/>
              </w:rPr>
              <w:t>:</w:t>
            </w:r>
          </w:p>
          <w:p w:rsidR="00E015DF" w:rsidRPr="004340EF" w:rsidRDefault="00E015DF" w:rsidP="00E015DF">
            <w:pPr>
              <w:rPr>
                <w:rFonts w:ascii="Arial" w:hAnsi="Arial" w:cs="Arial"/>
                <w:b/>
                <w:color w:val="0A7CB9"/>
                <w:sz w:val="22"/>
                <w:szCs w:val="22"/>
              </w:rPr>
            </w:pPr>
            <w:r w:rsidRPr="004340EF">
              <w:rPr>
                <w:rFonts w:ascii="Arial" w:hAnsi="Arial" w:cs="Arial"/>
                <w:color w:val="0A7CB9"/>
                <w:sz w:val="22"/>
                <w:szCs w:val="22"/>
              </w:rPr>
              <w:t>Employment fair (yearly event)</w:t>
            </w:r>
          </w:p>
          <w:p w:rsidR="00E015DF" w:rsidRPr="004340EF" w:rsidRDefault="00E015DF" w:rsidP="00750A7C">
            <w:pPr>
              <w:rPr>
                <w:rFonts w:ascii="Arial" w:hAnsi="Arial" w:cs="Arial"/>
                <w:b/>
                <w:color w:val="0A7CB9"/>
                <w:sz w:val="22"/>
                <w:szCs w:val="22"/>
              </w:rPr>
            </w:pPr>
          </w:p>
          <w:p w:rsidR="002B18BF" w:rsidRPr="004340EF" w:rsidRDefault="002B18BF" w:rsidP="002B18BF">
            <w:pPr>
              <w:rPr>
                <w:rFonts w:ascii="Arial" w:hAnsi="Arial" w:cs="Arial"/>
                <w:color w:val="0A7CB9"/>
                <w:sz w:val="22"/>
                <w:szCs w:val="22"/>
              </w:rPr>
            </w:pPr>
            <w:r w:rsidRPr="004340EF">
              <w:rPr>
                <w:rFonts w:ascii="Arial" w:hAnsi="Arial" w:cs="Arial"/>
                <w:b/>
                <w:color w:val="0A7CB9"/>
                <w:sz w:val="22"/>
                <w:szCs w:val="22"/>
              </w:rPr>
              <w:t>TEI Program Activity:</w:t>
            </w:r>
            <w:r w:rsidR="00D72D9E" w:rsidRPr="004340EF">
              <w:rPr>
                <w:rFonts w:ascii="Arial" w:hAnsi="Arial" w:cs="Arial"/>
                <w:color w:val="0A7CB9"/>
                <w:sz w:val="22"/>
                <w:szCs w:val="22"/>
              </w:rPr>
              <w:t xml:space="preserve"> Program a</w:t>
            </w:r>
            <w:r w:rsidR="00520612" w:rsidRPr="004340EF">
              <w:rPr>
                <w:rFonts w:ascii="Arial" w:hAnsi="Arial" w:cs="Arial"/>
                <w:color w:val="0A7CB9"/>
                <w:sz w:val="22"/>
                <w:szCs w:val="22"/>
              </w:rPr>
              <w:t xml:space="preserve">ctivity </w:t>
            </w:r>
            <w:r w:rsidR="00960E9C" w:rsidRPr="004340EF">
              <w:rPr>
                <w:rFonts w:ascii="Arial" w:hAnsi="Arial" w:cs="Arial"/>
                <w:color w:val="0A7CB9"/>
                <w:sz w:val="22"/>
                <w:szCs w:val="22"/>
              </w:rPr>
              <w:t>3: provide community support</w:t>
            </w:r>
          </w:p>
          <w:p w:rsidR="002B18BF" w:rsidRPr="004340EF" w:rsidRDefault="002B18BF" w:rsidP="002B18BF">
            <w:pPr>
              <w:rPr>
                <w:rFonts w:ascii="Arial" w:hAnsi="Arial" w:cs="Arial"/>
                <w:b/>
                <w:color w:val="0A7CB9"/>
                <w:sz w:val="22"/>
                <w:szCs w:val="22"/>
              </w:rPr>
            </w:pPr>
          </w:p>
          <w:p w:rsidR="002B18BF" w:rsidRPr="004340EF" w:rsidRDefault="00A32013" w:rsidP="002B18BF">
            <w:pPr>
              <w:rPr>
                <w:rFonts w:ascii="Arial" w:hAnsi="Arial" w:cs="Arial"/>
                <w:color w:val="0A7CB9"/>
                <w:sz w:val="22"/>
                <w:szCs w:val="22"/>
              </w:rPr>
            </w:pPr>
            <w:r w:rsidRPr="004340EF">
              <w:rPr>
                <w:rFonts w:ascii="Arial" w:hAnsi="Arial" w:cs="Arial"/>
                <w:b/>
                <w:color w:val="0A7CB9"/>
                <w:sz w:val="22"/>
                <w:szCs w:val="22"/>
              </w:rPr>
              <w:t>TEI Service Type</w:t>
            </w:r>
            <w:r w:rsidR="002B18BF" w:rsidRPr="004340EF">
              <w:rPr>
                <w:rFonts w:ascii="Arial" w:hAnsi="Arial" w:cs="Arial"/>
                <w:b/>
                <w:color w:val="0A7CB9"/>
                <w:sz w:val="22"/>
                <w:szCs w:val="22"/>
              </w:rPr>
              <w:t>:</w:t>
            </w:r>
            <w:r w:rsidR="00D72D9E" w:rsidRPr="004340EF">
              <w:rPr>
                <w:rFonts w:ascii="Arial" w:hAnsi="Arial" w:cs="Arial"/>
                <w:color w:val="0A7CB9"/>
                <w:sz w:val="22"/>
                <w:szCs w:val="22"/>
              </w:rPr>
              <w:t xml:space="preserve"> </w:t>
            </w:r>
            <w:r w:rsidR="00960E9C" w:rsidRPr="004340EF">
              <w:rPr>
                <w:rFonts w:ascii="Arial" w:hAnsi="Arial" w:cs="Arial"/>
                <w:color w:val="0A7CB9"/>
                <w:sz w:val="22"/>
                <w:szCs w:val="22"/>
              </w:rPr>
              <w:t>Facilitate employment pathways</w:t>
            </w:r>
          </w:p>
          <w:p w:rsidR="002B18BF" w:rsidRPr="004340EF" w:rsidRDefault="002B18BF" w:rsidP="002B18BF">
            <w:pPr>
              <w:rPr>
                <w:rFonts w:ascii="Arial" w:hAnsi="Arial" w:cs="Arial"/>
                <w:b/>
                <w:color w:val="0A7CB9"/>
                <w:sz w:val="22"/>
                <w:szCs w:val="22"/>
              </w:rPr>
            </w:pPr>
          </w:p>
          <w:p w:rsidR="002B18BF" w:rsidRPr="004340EF" w:rsidRDefault="00736C8F" w:rsidP="00520612">
            <w:pPr>
              <w:rPr>
                <w:rFonts w:ascii="Arial" w:hAnsi="Arial" w:cs="Arial"/>
                <w:color w:val="0A7CB9"/>
                <w:sz w:val="22"/>
                <w:szCs w:val="22"/>
              </w:rPr>
            </w:pPr>
            <w:r w:rsidRPr="004340EF">
              <w:rPr>
                <w:rFonts w:ascii="Arial" w:hAnsi="Arial" w:cs="Arial"/>
                <w:b/>
                <w:color w:val="0A7CB9"/>
                <w:sz w:val="22"/>
                <w:szCs w:val="22"/>
              </w:rPr>
              <w:t>Service Description</w:t>
            </w:r>
            <w:r w:rsidR="002B18BF" w:rsidRPr="004340EF">
              <w:rPr>
                <w:rFonts w:ascii="Arial" w:hAnsi="Arial" w:cs="Arial"/>
                <w:b/>
                <w:color w:val="0A7CB9"/>
                <w:sz w:val="22"/>
                <w:szCs w:val="22"/>
              </w:rPr>
              <w:t>:</w:t>
            </w:r>
            <w:r w:rsidR="002B18BF" w:rsidRPr="004340EF">
              <w:rPr>
                <w:rFonts w:ascii="Arial" w:hAnsi="Arial" w:cs="Arial"/>
                <w:color w:val="0A7CB9"/>
                <w:sz w:val="22"/>
                <w:szCs w:val="22"/>
              </w:rPr>
              <w:t xml:space="preserve"> </w:t>
            </w:r>
          </w:p>
          <w:p w:rsidR="00960E9C" w:rsidRPr="004340EF" w:rsidRDefault="00C97E3D" w:rsidP="00960E9C">
            <w:pPr>
              <w:pStyle w:val="ListParagraph"/>
              <w:numPr>
                <w:ilvl w:val="0"/>
                <w:numId w:val="26"/>
              </w:numPr>
              <w:rPr>
                <w:rFonts w:ascii="Arial" w:hAnsi="Arial" w:cs="Arial"/>
                <w:color w:val="0A7CB9"/>
                <w:sz w:val="22"/>
                <w:szCs w:val="22"/>
              </w:rPr>
            </w:pPr>
            <w:r w:rsidRPr="004340EF">
              <w:rPr>
                <w:rFonts w:ascii="Arial" w:hAnsi="Arial" w:cs="Arial"/>
                <w:color w:val="0A7CB9"/>
                <w:sz w:val="22"/>
                <w:szCs w:val="22"/>
              </w:rPr>
              <w:t>r</w:t>
            </w:r>
            <w:r w:rsidR="00960E9C" w:rsidRPr="004340EF">
              <w:rPr>
                <w:rFonts w:ascii="Arial" w:hAnsi="Arial" w:cs="Arial"/>
                <w:color w:val="0A7CB9"/>
                <w:sz w:val="22"/>
                <w:szCs w:val="22"/>
              </w:rPr>
              <w:t>esume writing workshops</w:t>
            </w:r>
          </w:p>
          <w:p w:rsidR="00960E9C" w:rsidRPr="004340EF" w:rsidRDefault="00C97E3D" w:rsidP="00960E9C">
            <w:pPr>
              <w:pStyle w:val="ListParagraph"/>
              <w:numPr>
                <w:ilvl w:val="0"/>
                <w:numId w:val="26"/>
              </w:numPr>
              <w:rPr>
                <w:rFonts w:ascii="Arial" w:hAnsi="Arial" w:cs="Arial"/>
                <w:color w:val="0A7CB9"/>
                <w:sz w:val="22"/>
                <w:szCs w:val="22"/>
              </w:rPr>
            </w:pPr>
            <w:r w:rsidRPr="004340EF">
              <w:rPr>
                <w:rFonts w:ascii="Arial" w:hAnsi="Arial" w:cs="Arial"/>
                <w:color w:val="0A7CB9"/>
                <w:sz w:val="22"/>
                <w:szCs w:val="22"/>
              </w:rPr>
              <w:t>employment skills development</w:t>
            </w:r>
          </w:p>
          <w:p w:rsidR="00A32013" w:rsidRPr="004340EF" w:rsidRDefault="00C97E3D" w:rsidP="00A32013">
            <w:pPr>
              <w:pStyle w:val="ListParagraph"/>
              <w:numPr>
                <w:ilvl w:val="0"/>
                <w:numId w:val="26"/>
              </w:numPr>
              <w:rPr>
                <w:rFonts w:ascii="Arial" w:hAnsi="Arial" w:cs="Arial"/>
                <w:color w:val="0A7CB9"/>
                <w:sz w:val="22"/>
                <w:szCs w:val="22"/>
              </w:rPr>
            </w:pPr>
            <w:r w:rsidRPr="004340EF">
              <w:rPr>
                <w:rFonts w:ascii="Arial" w:hAnsi="Arial" w:cs="Arial"/>
                <w:color w:val="0A7CB9"/>
                <w:sz w:val="22"/>
                <w:szCs w:val="22"/>
              </w:rPr>
              <w:t>volunteering</w:t>
            </w:r>
            <w:r w:rsidR="008A1475" w:rsidRPr="004340EF">
              <w:rPr>
                <w:rFonts w:ascii="Arial" w:hAnsi="Arial" w:cs="Arial"/>
                <w:color w:val="0A7CB9"/>
                <w:sz w:val="22"/>
                <w:szCs w:val="22"/>
              </w:rPr>
              <w:t>/internships</w:t>
            </w:r>
          </w:p>
          <w:p w:rsidR="005168CC" w:rsidRPr="004340EF" w:rsidRDefault="005168CC" w:rsidP="00A32013">
            <w:pPr>
              <w:pStyle w:val="ListParagraph"/>
              <w:numPr>
                <w:ilvl w:val="0"/>
                <w:numId w:val="26"/>
              </w:numPr>
              <w:rPr>
                <w:rFonts w:ascii="Arial" w:hAnsi="Arial" w:cs="Arial"/>
                <w:color w:val="0A7CB9"/>
                <w:sz w:val="22"/>
                <w:szCs w:val="22"/>
              </w:rPr>
            </w:pPr>
            <w:r w:rsidRPr="004340EF">
              <w:rPr>
                <w:rFonts w:ascii="Arial" w:hAnsi="Arial" w:cs="Arial"/>
                <w:color w:val="0A7CB9"/>
                <w:sz w:val="22"/>
                <w:szCs w:val="22"/>
              </w:rPr>
              <w:t>encouraging en</w:t>
            </w:r>
            <w:r w:rsidR="002B10FE" w:rsidRPr="004340EF">
              <w:rPr>
                <w:rFonts w:ascii="Arial" w:hAnsi="Arial" w:cs="Arial"/>
                <w:color w:val="0A7CB9"/>
                <w:sz w:val="22"/>
                <w:szCs w:val="22"/>
              </w:rPr>
              <w:t>trepreneurship workshops</w:t>
            </w:r>
          </w:p>
          <w:p w:rsidR="00A32013" w:rsidRPr="004340EF" w:rsidRDefault="00A32013" w:rsidP="00A32013">
            <w:pPr>
              <w:rPr>
                <w:rFonts w:ascii="Arial" w:hAnsi="Arial" w:cs="Arial"/>
                <w:color w:val="0A7CB9"/>
                <w:sz w:val="22"/>
                <w:szCs w:val="22"/>
              </w:rPr>
            </w:pPr>
            <w:r w:rsidRPr="004340EF">
              <w:rPr>
                <w:rFonts w:ascii="Arial" w:hAnsi="Arial" w:cs="Arial"/>
                <w:b/>
                <w:color w:val="0A7CB9"/>
                <w:sz w:val="22"/>
                <w:szCs w:val="22"/>
              </w:rPr>
              <w:t>TEI Program Activity:</w:t>
            </w:r>
            <w:r w:rsidR="00D72D9E" w:rsidRPr="004340EF">
              <w:rPr>
                <w:rFonts w:ascii="Arial" w:hAnsi="Arial" w:cs="Arial"/>
                <w:color w:val="0A7CB9"/>
                <w:sz w:val="22"/>
                <w:szCs w:val="22"/>
              </w:rPr>
              <w:t xml:space="preserve"> Program a</w:t>
            </w:r>
            <w:r w:rsidRPr="004340EF">
              <w:rPr>
                <w:rFonts w:ascii="Arial" w:hAnsi="Arial" w:cs="Arial"/>
                <w:color w:val="0A7CB9"/>
                <w:sz w:val="22"/>
                <w:szCs w:val="22"/>
              </w:rPr>
              <w:t>cti</w:t>
            </w:r>
            <w:r w:rsidR="00D72D9E" w:rsidRPr="004340EF">
              <w:rPr>
                <w:rFonts w:ascii="Arial" w:hAnsi="Arial" w:cs="Arial"/>
                <w:color w:val="0A7CB9"/>
                <w:sz w:val="22"/>
                <w:szCs w:val="22"/>
              </w:rPr>
              <w:t>vity 3: provide community support</w:t>
            </w:r>
          </w:p>
          <w:p w:rsidR="00A32013" w:rsidRPr="004340EF" w:rsidRDefault="00A32013" w:rsidP="00A32013">
            <w:pPr>
              <w:rPr>
                <w:rFonts w:ascii="Arial" w:hAnsi="Arial" w:cs="Arial"/>
                <w:color w:val="A6A6A6" w:themeColor="background1" w:themeShade="A6"/>
                <w:sz w:val="22"/>
                <w:szCs w:val="22"/>
              </w:rPr>
            </w:pPr>
          </w:p>
          <w:p w:rsidR="00A32013" w:rsidRPr="004340EF" w:rsidRDefault="00A32013" w:rsidP="00750A7C">
            <w:pPr>
              <w:rPr>
                <w:rFonts w:ascii="Arial" w:hAnsi="Arial" w:cs="Arial"/>
                <w:color w:val="0A7CB9"/>
                <w:sz w:val="22"/>
                <w:szCs w:val="22"/>
              </w:rPr>
            </w:pPr>
            <w:r w:rsidRPr="004340EF">
              <w:rPr>
                <w:rFonts w:ascii="Arial" w:hAnsi="Arial" w:cs="Arial"/>
                <w:b/>
                <w:color w:val="0A7CB9"/>
                <w:sz w:val="22"/>
                <w:szCs w:val="22"/>
              </w:rPr>
              <w:t xml:space="preserve">TEI Service Type: </w:t>
            </w:r>
            <w:r w:rsidR="00750A7C" w:rsidRPr="004340EF">
              <w:rPr>
                <w:rFonts w:ascii="Arial" w:hAnsi="Arial" w:cs="Arial"/>
                <w:color w:val="0A7CB9"/>
                <w:sz w:val="22"/>
                <w:szCs w:val="22"/>
              </w:rPr>
              <w:t>Information, advice, referral</w:t>
            </w:r>
          </w:p>
          <w:p w:rsidR="00573AB3" w:rsidRPr="004340EF" w:rsidRDefault="00573AB3" w:rsidP="00750A7C">
            <w:pPr>
              <w:rPr>
                <w:rFonts w:ascii="Arial" w:hAnsi="Arial" w:cs="Arial"/>
                <w:color w:val="0A7CB9"/>
                <w:sz w:val="22"/>
                <w:szCs w:val="22"/>
              </w:rPr>
            </w:pPr>
          </w:p>
          <w:p w:rsidR="00EF6063" w:rsidRPr="004340EF" w:rsidRDefault="00EF6063" w:rsidP="00750A7C">
            <w:pPr>
              <w:rPr>
                <w:rFonts w:ascii="Arial" w:hAnsi="Arial" w:cs="Arial"/>
                <w:color w:val="0A7CB9"/>
                <w:sz w:val="22"/>
                <w:szCs w:val="22"/>
              </w:rPr>
            </w:pPr>
          </w:p>
          <w:p w:rsidR="00573AB3" w:rsidRPr="004340EF" w:rsidRDefault="00573AB3" w:rsidP="00E015DF">
            <w:pPr>
              <w:rPr>
                <w:rFonts w:ascii="Arial" w:hAnsi="Arial" w:cs="Arial"/>
                <w:color w:val="A6A6A6" w:themeColor="background1" w:themeShade="A6"/>
                <w:sz w:val="22"/>
                <w:szCs w:val="22"/>
              </w:rPr>
            </w:pPr>
          </w:p>
        </w:tc>
        <w:tc>
          <w:tcPr>
            <w:tcW w:w="4118" w:type="dxa"/>
            <w:shd w:val="clear" w:color="auto" w:fill="E7E6E6" w:themeFill="background2"/>
            <w:noWrap/>
          </w:tcPr>
          <w:p w:rsidR="007E0807" w:rsidRPr="004340EF" w:rsidRDefault="007E0807" w:rsidP="007E0807">
            <w:pPr>
              <w:rPr>
                <w:rFonts w:ascii="Arial" w:hAnsi="Arial" w:cs="Arial"/>
                <w:color w:val="0070C0"/>
                <w:sz w:val="22"/>
                <w:szCs w:val="22"/>
              </w:rPr>
            </w:pPr>
            <w:r w:rsidRPr="004340EF">
              <w:rPr>
                <w:rFonts w:ascii="Arial" w:hAnsi="Arial" w:cs="Arial"/>
                <w:color w:val="0070C0"/>
                <w:sz w:val="22"/>
                <w:szCs w:val="22"/>
              </w:rPr>
              <w:t>Five core preconditions are necessary for the positive and sustainable engagement of young people in the labour market:</w:t>
            </w:r>
          </w:p>
          <w:p w:rsidR="007E0807" w:rsidRPr="004340EF" w:rsidRDefault="007E0807" w:rsidP="007E0807">
            <w:pPr>
              <w:rPr>
                <w:rFonts w:ascii="Arial" w:hAnsi="Arial" w:cs="Arial"/>
                <w:color w:val="0070C0"/>
                <w:sz w:val="22"/>
                <w:szCs w:val="22"/>
              </w:rPr>
            </w:pPr>
          </w:p>
          <w:p w:rsidR="007E0807" w:rsidRPr="004340EF" w:rsidRDefault="007E0807" w:rsidP="007E0807">
            <w:pPr>
              <w:pStyle w:val="ListParagraph"/>
              <w:numPr>
                <w:ilvl w:val="0"/>
                <w:numId w:val="34"/>
              </w:numPr>
              <w:rPr>
                <w:rFonts w:ascii="Arial" w:hAnsi="Arial" w:cs="Arial"/>
                <w:color w:val="0070C0"/>
                <w:sz w:val="22"/>
                <w:szCs w:val="22"/>
              </w:rPr>
            </w:pPr>
            <w:r w:rsidRPr="004340EF">
              <w:rPr>
                <w:rFonts w:ascii="Arial" w:hAnsi="Arial" w:cs="Arial"/>
                <w:color w:val="0070C0"/>
                <w:sz w:val="22"/>
                <w:szCs w:val="22"/>
              </w:rPr>
              <w:t>stable economic supports</w:t>
            </w:r>
          </w:p>
          <w:p w:rsidR="007E0807" w:rsidRPr="004340EF" w:rsidRDefault="007E0807" w:rsidP="007E0807">
            <w:pPr>
              <w:pStyle w:val="ListParagraph"/>
              <w:numPr>
                <w:ilvl w:val="0"/>
                <w:numId w:val="34"/>
              </w:numPr>
              <w:rPr>
                <w:rFonts w:ascii="Arial" w:hAnsi="Arial" w:cs="Arial"/>
                <w:color w:val="0070C0"/>
                <w:sz w:val="22"/>
                <w:szCs w:val="22"/>
              </w:rPr>
            </w:pPr>
            <w:r w:rsidRPr="004340EF">
              <w:rPr>
                <w:rFonts w:ascii="Arial" w:hAnsi="Arial" w:cs="Arial"/>
                <w:color w:val="0070C0"/>
                <w:sz w:val="22"/>
                <w:szCs w:val="22"/>
              </w:rPr>
              <w:t>supportive relationships and networks</w:t>
            </w:r>
          </w:p>
          <w:p w:rsidR="007E0807" w:rsidRPr="004340EF" w:rsidRDefault="007E0807" w:rsidP="007E0807">
            <w:pPr>
              <w:pStyle w:val="ListParagraph"/>
              <w:numPr>
                <w:ilvl w:val="0"/>
                <w:numId w:val="34"/>
              </w:numPr>
              <w:rPr>
                <w:rFonts w:ascii="Arial" w:hAnsi="Arial" w:cs="Arial"/>
                <w:color w:val="0070C0"/>
                <w:sz w:val="22"/>
                <w:szCs w:val="22"/>
              </w:rPr>
            </w:pPr>
            <w:r w:rsidRPr="004340EF">
              <w:rPr>
                <w:rFonts w:ascii="Arial" w:hAnsi="Arial" w:cs="Arial"/>
                <w:color w:val="0070C0"/>
                <w:sz w:val="22"/>
                <w:szCs w:val="22"/>
              </w:rPr>
              <w:t>a capacity to assess new employment opportunities, on both the supply and demand sides of the labour market</w:t>
            </w:r>
          </w:p>
          <w:p w:rsidR="007E0807" w:rsidRPr="004340EF" w:rsidRDefault="007E0807" w:rsidP="007E0807">
            <w:pPr>
              <w:pStyle w:val="ListParagraph"/>
              <w:numPr>
                <w:ilvl w:val="0"/>
                <w:numId w:val="34"/>
              </w:numPr>
              <w:rPr>
                <w:rFonts w:ascii="Arial" w:hAnsi="Arial" w:cs="Arial"/>
                <w:color w:val="0070C0"/>
                <w:sz w:val="22"/>
                <w:szCs w:val="22"/>
              </w:rPr>
            </w:pPr>
            <w:r w:rsidRPr="004340EF">
              <w:rPr>
                <w:rFonts w:ascii="Arial" w:hAnsi="Arial" w:cs="Arial"/>
                <w:color w:val="0070C0"/>
                <w:sz w:val="22"/>
                <w:szCs w:val="22"/>
              </w:rPr>
              <w:t xml:space="preserve"> provision of supports for the formation of job readiness and employability skills</w:t>
            </w:r>
          </w:p>
          <w:p w:rsidR="00795E5C" w:rsidRPr="004340EF" w:rsidRDefault="007E0807" w:rsidP="007E0807">
            <w:pPr>
              <w:pStyle w:val="ListParagraph"/>
              <w:numPr>
                <w:ilvl w:val="0"/>
                <w:numId w:val="34"/>
              </w:numPr>
              <w:rPr>
                <w:rFonts w:ascii="Arial" w:hAnsi="Arial" w:cs="Arial"/>
                <w:color w:val="0070C0"/>
                <w:sz w:val="22"/>
                <w:szCs w:val="22"/>
              </w:rPr>
            </w:pPr>
            <w:r w:rsidRPr="004340EF">
              <w:rPr>
                <w:rFonts w:ascii="Arial" w:hAnsi="Arial" w:cs="Arial"/>
                <w:color w:val="0070C0"/>
                <w:sz w:val="22"/>
                <w:szCs w:val="22"/>
              </w:rPr>
              <w:t>the opportunity to undertake skill development which is formally recognised and valued by both the labour market and the jobseeker.</w:t>
            </w:r>
          </w:p>
          <w:p w:rsidR="005C2BE3" w:rsidRPr="004340EF" w:rsidRDefault="005C2BE3" w:rsidP="005C2BE3">
            <w:pPr>
              <w:rPr>
                <w:rFonts w:ascii="Arial" w:hAnsi="Arial" w:cs="Arial"/>
                <w:color w:val="0070C0"/>
                <w:sz w:val="22"/>
                <w:szCs w:val="22"/>
              </w:rPr>
            </w:pPr>
            <w:r w:rsidRPr="004340EF">
              <w:rPr>
                <w:rFonts w:ascii="Arial" w:hAnsi="Arial" w:cs="Arial"/>
                <w:color w:val="0070C0"/>
                <w:sz w:val="22"/>
                <w:szCs w:val="22"/>
              </w:rPr>
              <w:t>Reference:</w:t>
            </w:r>
            <w:r w:rsidR="00DE57C6" w:rsidRPr="004340EF">
              <w:rPr>
                <w:sz w:val="22"/>
                <w:szCs w:val="22"/>
              </w:rPr>
              <w:t xml:space="preserve"> </w:t>
            </w:r>
            <w:r w:rsidR="00DE57C6" w:rsidRPr="004340EF">
              <w:rPr>
                <w:rFonts w:ascii="Arial" w:hAnsi="Arial" w:cs="Arial"/>
                <w:color w:val="0070C0"/>
                <w:sz w:val="22"/>
                <w:szCs w:val="22"/>
              </w:rPr>
              <w:t>Smith Family</w:t>
            </w:r>
            <w:r w:rsidR="00EE63A9" w:rsidRPr="004340EF">
              <w:rPr>
                <w:rFonts w:ascii="Arial" w:hAnsi="Arial" w:cs="Arial"/>
                <w:color w:val="0070C0"/>
                <w:sz w:val="22"/>
                <w:szCs w:val="22"/>
              </w:rPr>
              <w:t>. (</w:t>
            </w:r>
            <w:r w:rsidR="00DE57C6" w:rsidRPr="004340EF">
              <w:rPr>
                <w:rFonts w:ascii="Arial" w:hAnsi="Arial" w:cs="Arial"/>
                <w:color w:val="0070C0"/>
                <w:sz w:val="22"/>
                <w:szCs w:val="22"/>
              </w:rPr>
              <w:t>2014</w:t>
            </w:r>
            <w:r w:rsidR="00EE63A9" w:rsidRPr="004340EF">
              <w:rPr>
                <w:rFonts w:ascii="Arial" w:hAnsi="Arial" w:cs="Arial"/>
                <w:color w:val="0070C0"/>
                <w:sz w:val="22"/>
                <w:szCs w:val="22"/>
              </w:rPr>
              <w:t>)</w:t>
            </w:r>
            <w:r w:rsidR="00DE57C6" w:rsidRPr="004340EF">
              <w:rPr>
                <w:rFonts w:ascii="Arial" w:hAnsi="Arial" w:cs="Arial"/>
                <w:color w:val="0070C0"/>
                <w:sz w:val="22"/>
                <w:szCs w:val="22"/>
              </w:rPr>
              <w:t>. Young people's successful transition to work: what are the pre-conditions</w:t>
            </w:r>
            <w:r w:rsidR="00EE63A9" w:rsidRPr="004340EF">
              <w:rPr>
                <w:rFonts w:ascii="Arial" w:hAnsi="Arial" w:cs="Arial"/>
                <w:color w:val="0070C0"/>
                <w:sz w:val="22"/>
                <w:szCs w:val="22"/>
              </w:rPr>
              <w:t>?</w:t>
            </w:r>
          </w:p>
          <w:p w:rsidR="005C2BE3" w:rsidRPr="004340EF" w:rsidRDefault="005C2BE3" w:rsidP="005C2BE3">
            <w:pPr>
              <w:rPr>
                <w:rFonts w:ascii="Arial" w:hAnsi="Arial" w:cs="Arial"/>
                <w:color w:val="0070C0"/>
                <w:sz w:val="22"/>
                <w:szCs w:val="22"/>
              </w:rPr>
            </w:pPr>
          </w:p>
        </w:tc>
        <w:tc>
          <w:tcPr>
            <w:tcW w:w="3394" w:type="dxa"/>
            <w:shd w:val="clear" w:color="auto" w:fill="E7E6E6" w:themeFill="background2"/>
            <w:noWrap/>
          </w:tcPr>
          <w:p w:rsidR="006530E5" w:rsidRPr="004340EF" w:rsidRDefault="006530E5" w:rsidP="006530E5">
            <w:pPr>
              <w:spacing w:before="100" w:beforeAutospacing="1" w:after="100" w:afterAutospacing="1"/>
              <w:rPr>
                <w:rFonts w:ascii="Arial" w:hAnsi="Arial" w:cs="Arial"/>
                <w:color w:val="0A7CB9"/>
                <w:sz w:val="22"/>
                <w:szCs w:val="22"/>
              </w:rPr>
            </w:pPr>
            <w:r w:rsidRPr="004340EF">
              <w:rPr>
                <w:rFonts w:ascii="Arial" w:hAnsi="Arial" w:cs="Arial"/>
                <w:color w:val="0A7CB9"/>
                <w:sz w:val="22"/>
                <w:szCs w:val="22"/>
              </w:rPr>
              <w:t>Number of sessions</w:t>
            </w:r>
          </w:p>
          <w:p w:rsidR="006530E5" w:rsidRPr="004340EF" w:rsidRDefault="006530E5" w:rsidP="006530E5">
            <w:pPr>
              <w:spacing w:before="100" w:beforeAutospacing="1" w:after="100" w:afterAutospacing="1"/>
              <w:rPr>
                <w:rFonts w:ascii="Arial" w:hAnsi="Arial" w:cs="Arial"/>
                <w:color w:val="0A7CB9"/>
                <w:sz w:val="22"/>
                <w:szCs w:val="22"/>
              </w:rPr>
            </w:pPr>
            <w:r w:rsidRPr="004340EF">
              <w:rPr>
                <w:rFonts w:ascii="Arial" w:hAnsi="Arial" w:cs="Arial"/>
                <w:color w:val="0A7CB9"/>
                <w:sz w:val="22"/>
                <w:szCs w:val="22"/>
              </w:rPr>
              <w:t xml:space="preserve">Number of participants </w:t>
            </w:r>
          </w:p>
          <w:p w:rsidR="006530E5" w:rsidRPr="004340EF" w:rsidRDefault="006530E5" w:rsidP="006530E5">
            <w:pPr>
              <w:spacing w:before="100" w:beforeAutospacing="1" w:after="100" w:afterAutospacing="1"/>
              <w:rPr>
                <w:rFonts w:ascii="Arial" w:hAnsi="Arial" w:cs="Arial"/>
                <w:color w:val="0A7CB9"/>
                <w:sz w:val="22"/>
                <w:szCs w:val="22"/>
              </w:rPr>
            </w:pPr>
            <w:r w:rsidRPr="004340EF">
              <w:rPr>
                <w:rFonts w:ascii="Arial" w:hAnsi="Arial" w:cs="Arial"/>
                <w:color w:val="0A7CB9"/>
                <w:sz w:val="22"/>
                <w:szCs w:val="22"/>
              </w:rPr>
              <w:t>Demographics of participants</w:t>
            </w:r>
            <w:r w:rsidR="00022A9F" w:rsidRPr="004340EF">
              <w:rPr>
                <w:rFonts w:ascii="Arial" w:hAnsi="Arial" w:cs="Arial"/>
                <w:color w:val="0A7CB9"/>
                <w:sz w:val="22"/>
                <w:szCs w:val="22"/>
              </w:rPr>
              <w:t xml:space="preserve"> </w:t>
            </w:r>
          </w:p>
          <w:p w:rsidR="006530E5" w:rsidRPr="004340EF" w:rsidRDefault="006530E5" w:rsidP="006530E5">
            <w:pPr>
              <w:spacing w:before="100" w:beforeAutospacing="1" w:after="100" w:afterAutospacing="1"/>
              <w:rPr>
                <w:rFonts w:ascii="Arial" w:hAnsi="Arial" w:cs="Arial"/>
                <w:color w:val="0A7CB9"/>
                <w:sz w:val="22"/>
                <w:szCs w:val="22"/>
              </w:rPr>
            </w:pPr>
            <w:r w:rsidRPr="004340EF">
              <w:rPr>
                <w:rFonts w:ascii="Arial" w:hAnsi="Arial" w:cs="Arial"/>
                <w:color w:val="0A7CB9"/>
                <w:sz w:val="22"/>
                <w:szCs w:val="22"/>
              </w:rPr>
              <w:t>Number of clients referred to other services</w:t>
            </w:r>
          </w:p>
          <w:p w:rsidR="00C8101B" w:rsidRPr="004340EF" w:rsidRDefault="00C8101B" w:rsidP="006530E5">
            <w:pPr>
              <w:spacing w:before="100" w:beforeAutospacing="1" w:after="100" w:afterAutospacing="1"/>
              <w:rPr>
                <w:rFonts w:ascii="Arial" w:hAnsi="Arial" w:cs="Arial"/>
                <w:color w:val="0A7CB9"/>
                <w:sz w:val="22"/>
                <w:szCs w:val="22"/>
              </w:rPr>
            </w:pPr>
            <w:r w:rsidRPr="004340EF">
              <w:rPr>
                <w:rFonts w:ascii="Arial" w:hAnsi="Arial" w:cs="Arial"/>
                <w:color w:val="0A7CB9"/>
                <w:sz w:val="22"/>
                <w:szCs w:val="22"/>
              </w:rPr>
              <w:t>Number of client</w:t>
            </w:r>
            <w:r w:rsidR="005E682C" w:rsidRPr="004340EF">
              <w:rPr>
                <w:rFonts w:ascii="Arial" w:hAnsi="Arial" w:cs="Arial"/>
                <w:color w:val="0A7CB9"/>
                <w:sz w:val="22"/>
                <w:szCs w:val="22"/>
              </w:rPr>
              <w:t>s</w:t>
            </w:r>
            <w:r w:rsidRPr="004340EF">
              <w:rPr>
                <w:rFonts w:ascii="Arial" w:hAnsi="Arial" w:cs="Arial"/>
                <w:color w:val="0A7CB9"/>
                <w:sz w:val="22"/>
                <w:szCs w:val="22"/>
              </w:rPr>
              <w:t xml:space="preserve"> given the opportunity to volunteer</w:t>
            </w:r>
          </w:p>
          <w:p w:rsidR="006530E5" w:rsidRPr="004340EF" w:rsidRDefault="002B770F" w:rsidP="006530E5">
            <w:pPr>
              <w:spacing w:before="100" w:beforeAutospacing="1" w:after="100" w:afterAutospacing="1"/>
              <w:rPr>
                <w:rFonts w:ascii="Arial" w:hAnsi="Arial" w:cs="Arial"/>
                <w:color w:val="0A7CB9"/>
                <w:sz w:val="22"/>
                <w:szCs w:val="22"/>
              </w:rPr>
            </w:pPr>
            <w:r w:rsidRPr="004340EF">
              <w:rPr>
                <w:rFonts w:ascii="Arial" w:hAnsi="Arial" w:cs="Arial"/>
                <w:color w:val="0A7CB9"/>
                <w:sz w:val="22"/>
                <w:szCs w:val="22"/>
              </w:rPr>
              <w:t>Number of participants</w:t>
            </w:r>
            <w:r w:rsidR="006530E5" w:rsidRPr="004340EF">
              <w:rPr>
                <w:rFonts w:ascii="Arial" w:hAnsi="Arial" w:cs="Arial"/>
                <w:color w:val="0A7CB9"/>
                <w:sz w:val="22"/>
                <w:szCs w:val="22"/>
              </w:rPr>
              <w:t xml:space="preserve"> who report they are satisfied with the service provided</w:t>
            </w:r>
          </w:p>
          <w:p w:rsidR="006530E5" w:rsidRPr="004340EF" w:rsidRDefault="006530E5" w:rsidP="006530E5">
            <w:pPr>
              <w:spacing w:before="100" w:beforeAutospacing="1" w:after="100" w:afterAutospacing="1"/>
              <w:rPr>
                <w:rFonts w:ascii="Arial" w:hAnsi="Arial" w:cs="Arial"/>
                <w:color w:val="A6A6A6" w:themeColor="background1" w:themeShade="A6"/>
                <w:sz w:val="22"/>
                <w:szCs w:val="22"/>
              </w:rPr>
            </w:pPr>
            <w:r w:rsidRPr="004340EF">
              <w:rPr>
                <w:rFonts w:ascii="Arial" w:hAnsi="Arial" w:cs="Arial"/>
                <w:color w:val="0A7CB9"/>
                <w:sz w:val="22"/>
                <w:szCs w:val="22"/>
              </w:rPr>
              <w:t>Number of participants who report being treated with respect</w:t>
            </w:r>
          </w:p>
        </w:tc>
        <w:tc>
          <w:tcPr>
            <w:tcW w:w="4329" w:type="dxa"/>
            <w:shd w:val="clear" w:color="auto" w:fill="E7E6E6" w:themeFill="background2"/>
          </w:tcPr>
          <w:p w:rsidR="00C0085F" w:rsidRPr="004340EF" w:rsidRDefault="002930A2" w:rsidP="002B18BF">
            <w:pPr>
              <w:rPr>
                <w:rFonts w:ascii="Arial" w:hAnsi="Arial" w:cs="Arial"/>
                <w:color w:val="0A7CB9"/>
                <w:sz w:val="22"/>
                <w:szCs w:val="22"/>
              </w:rPr>
            </w:pPr>
            <w:r w:rsidRPr="004340EF">
              <w:rPr>
                <w:rFonts w:ascii="Arial" w:hAnsi="Arial" w:cs="Arial"/>
                <w:color w:val="0A7CB9"/>
                <w:sz w:val="22"/>
                <w:szCs w:val="22"/>
              </w:rPr>
              <w:t xml:space="preserve">An annual </w:t>
            </w:r>
            <w:r w:rsidR="00936B57" w:rsidRPr="004340EF">
              <w:rPr>
                <w:rFonts w:ascii="Arial" w:hAnsi="Arial" w:cs="Arial"/>
                <w:color w:val="0A7CB9"/>
                <w:sz w:val="22"/>
                <w:szCs w:val="22"/>
              </w:rPr>
              <w:t>Youth Employment F</w:t>
            </w:r>
            <w:r w:rsidR="00B63355" w:rsidRPr="004340EF">
              <w:rPr>
                <w:rFonts w:ascii="Arial" w:hAnsi="Arial" w:cs="Arial"/>
                <w:color w:val="0A7CB9"/>
                <w:sz w:val="22"/>
                <w:szCs w:val="22"/>
              </w:rPr>
              <w:t>air</w:t>
            </w:r>
            <w:r w:rsidR="00936B57" w:rsidRPr="004340EF">
              <w:rPr>
                <w:rFonts w:ascii="Arial" w:hAnsi="Arial" w:cs="Arial"/>
                <w:color w:val="0A7CB9"/>
                <w:sz w:val="22"/>
                <w:szCs w:val="22"/>
              </w:rPr>
              <w:t xml:space="preserve"> will expose young people to the supports available to them as they transition from school to the workforce</w:t>
            </w:r>
            <w:r w:rsidR="00303ED3" w:rsidRPr="004340EF">
              <w:rPr>
                <w:rFonts w:ascii="Arial" w:hAnsi="Arial" w:cs="Arial"/>
                <w:color w:val="0A7CB9"/>
                <w:sz w:val="22"/>
                <w:szCs w:val="22"/>
              </w:rPr>
              <w:t>.</w:t>
            </w:r>
            <w:r w:rsidR="00936B57" w:rsidRPr="004340EF">
              <w:rPr>
                <w:rFonts w:ascii="Arial" w:hAnsi="Arial" w:cs="Arial"/>
                <w:color w:val="0A7CB9"/>
                <w:sz w:val="22"/>
                <w:szCs w:val="22"/>
              </w:rPr>
              <w:t xml:space="preserve"> </w:t>
            </w:r>
          </w:p>
          <w:p w:rsidR="002930A2" w:rsidRPr="004340EF" w:rsidRDefault="002930A2" w:rsidP="002B18BF">
            <w:pPr>
              <w:rPr>
                <w:rFonts w:ascii="Arial" w:hAnsi="Arial" w:cs="Arial"/>
                <w:color w:val="0A7CB9"/>
                <w:sz w:val="22"/>
                <w:szCs w:val="22"/>
              </w:rPr>
            </w:pPr>
          </w:p>
          <w:p w:rsidR="003E777C" w:rsidRPr="004340EF" w:rsidRDefault="00936B57" w:rsidP="002B18BF">
            <w:pPr>
              <w:rPr>
                <w:rFonts w:ascii="Arial" w:hAnsi="Arial" w:cs="Arial"/>
                <w:color w:val="0A7CB9"/>
                <w:sz w:val="22"/>
                <w:szCs w:val="22"/>
              </w:rPr>
            </w:pPr>
            <w:r w:rsidRPr="004340EF">
              <w:rPr>
                <w:rFonts w:ascii="Arial" w:hAnsi="Arial" w:cs="Arial"/>
                <w:color w:val="0A7CB9"/>
                <w:sz w:val="22"/>
                <w:szCs w:val="22"/>
              </w:rPr>
              <w:t>Through our workshops y</w:t>
            </w:r>
            <w:r w:rsidR="003C1F52" w:rsidRPr="004340EF">
              <w:rPr>
                <w:rFonts w:ascii="Arial" w:hAnsi="Arial" w:cs="Arial"/>
                <w:color w:val="0A7CB9"/>
                <w:sz w:val="22"/>
                <w:szCs w:val="22"/>
              </w:rPr>
              <w:t xml:space="preserve">oung people </w:t>
            </w:r>
            <w:r w:rsidR="008A1475" w:rsidRPr="004340EF">
              <w:rPr>
                <w:rFonts w:ascii="Arial" w:hAnsi="Arial" w:cs="Arial"/>
                <w:color w:val="0A7CB9"/>
                <w:sz w:val="22"/>
                <w:szCs w:val="22"/>
              </w:rPr>
              <w:t xml:space="preserve">will be </w:t>
            </w:r>
            <w:r w:rsidR="00C0085F" w:rsidRPr="004340EF">
              <w:rPr>
                <w:rFonts w:ascii="Arial" w:hAnsi="Arial" w:cs="Arial"/>
                <w:color w:val="0A7CB9"/>
                <w:sz w:val="22"/>
                <w:szCs w:val="22"/>
              </w:rPr>
              <w:t xml:space="preserve">supported to </w:t>
            </w:r>
            <w:r w:rsidR="008A1475" w:rsidRPr="004340EF">
              <w:rPr>
                <w:rFonts w:ascii="Arial" w:hAnsi="Arial" w:cs="Arial"/>
                <w:color w:val="0A7CB9"/>
                <w:sz w:val="22"/>
                <w:szCs w:val="22"/>
              </w:rPr>
              <w:t xml:space="preserve">develop resumes </w:t>
            </w:r>
            <w:r w:rsidR="003E777C" w:rsidRPr="004340EF">
              <w:rPr>
                <w:rFonts w:ascii="Arial" w:hAnsi="Arial" w:cs="Arial"/>
                <w:color w:val="0A7CB9"/>
                <w:sz w:val="22"/>
                <w:szCs w:val="22"/>
              </w:rPr>
              <w:t>to maximise their chances of gaining an interview and ultimately</w:t>
            </w:r>
            <w:r w:rsidR="005E682C" w:rsidRPr="004340EF">
              <w:rPr>
                <w:rFonts w:ascii="Arial" w:hAnsi="Arial" w:cs="Arial"/>
                <w:color w:val="0A7CB9"/>
                <w:sz w:val="22"/>
                <w:szCs w:val="22"/>
              </w:rPr>
              <w:t>, employment</w:t>
            </w:r>
            <w:r w:rsidR="003E777C" w:rsidRPr="004340EF">
              <w:rPr>
                <w:rFonts w:ascii="Arial" w:hAnsi="Arial" w:cs="Arial"/>
                <w:color w:val="0A7CB9"/>
                <w:sz w:val="22"/>
                <w:szCs w:val="22"/>
              </w:rPr>
              <w:t xml:space="preserve">. </w:t>
            </w:r>
          </w:p>
          <w:p w:rsidR="003E777C" w:rsidRPr="004340EF" w:rsidRDefault="003E777C" w:rsidP="002B18BF">
            <w:pPr>
              <w:rPr>
                <w:rFonts w:ascii="Arial" w:hAnsi="Arial" w:cs="Arial"/>
                <w:color w:val="0A7CB9"/>
                <w:sz w:val="22"/>
                <w:szCs w:val="22"/>
              </w:rPr>
            </w:pPr>
          </w:p>
          <w:p w:rsidR="003E777C" w:rsidRPr="004340EF" w:rsidRDefault="003C1F52" w:rsidP="002B18BF">
            <w:pPr>
              <w:rPr>
                <w:rFonts w:ascii="Arial" w:hAnsi="Arial" w:cs="Arial"/>
                <w:color w:val="0A7CB9"/>
                <w:sz w:val="22"/>
                <w:szCs w:val="22"/>
              </w:rPr>
            </w:pPr>
            <w:r w:rsidRPr="004340EF">
              <w:rPr>
                <w:rFonts w:ascii="Arial" w:hAnsi="Arial" w:cs="Arial"/>
                <w:color w:val="0A7CB9"/>
                <w:sz w:val="22"/>
                <w:szCs w:val="22"/>
              </w:rPr>
              <w:t>Young people</w:t>
            </w:r>
            <w:r w:rsidR="002B0898" w:rsidRPr="004340EF">
              <w:rPr>
                <w:rFonts w:ascii="Arial" w:hAnsi="Arial" w:cs="Arial"/>
                <w:color w:val="0A7CB9"/>
                <w:sz w:val="22"/>
                <w:szCs w:val="22"/>
              </w:rPr>
              <w:t xml:space="preserve"> </w:t>
            </w:r>
            <w:r w:rsidR="00C0085F" w:rsidRPr="004340EF">
              <w:rPr>
                <w:rFonts w:ascii="Arial" w:hAnsi="Arial" w:cs="Arial"/>
                <w:color w:val="0A7CB9"/>
                <w:sz w:val="22"/>
                <w:szCs w:val="22"/>
              </w:rPr>
              <w:t xml:space="preserve">will </w:t>
            </w:r>
            <w:r w:rsidR="002B0898" w:rsidRPr="004340EF">
              <w:rPr>
                <w:rFonts w:ascii="Arial" w:hAnsi="Arial" w:cs="Arial"/>
                <w:color w:val="0A7CB9"/>
                <w:sz w:val="22"/>
                <w:szCs w:val="22"/>
              </w:rPr>
              <w:t xml:space="preserve">have the </w:t>
            </w:r>
            <w:r w:rsidR="00EE11A0" w:rsidRPr="004340EF">
              <w:rPr>
                <w:rFonts w:ascii="Arial" w:hAnsi="Arial" w:cs="Arial"/>
                <w:color w:val="0A7CB9"/>
                <w:sz w:val="22"/>
                <w:szCs w:val="22"/>
              </w:rPr>
              <w:t>opportunity to</w:t>
            </w:r>
            <w:r w:rsidR="008A1475" w:rsidRPr="004340EF">
              <w:rPr>
                <w:rFonts w:ascii="Arial" w:hAnsi="Arial" w:cs="Arial"/>
                <w:color w:val="0A7CB9"/>
                <w:sz w:val="22"/>
                <w:szCs w:val="22"/>
              </w:rPr>
              <w:t xml:space="preserve"> attend information sessions with employers to understand what qualifications are ne</w:t>
            </w:r>
            <w:r w:rsidR="003E777C" w:rsidRPr="004340EF">
              <w:rPr>
                <w:rFonts w:ascii="Arial" w:hAnsi="Arial" w:cs="Arial"/>
                <w:color w:val="0A7CB9"/>
                <w:sz w:val="22"/>
                <w:szCs w:val="22"/>
              </w:rPr>
              <w:t>eded and how they can obtain</w:t>
            </w:r>
            <w:r w:rsidR="008A1475" w:rsidRPr="004340EF">
              <w:rPr>
                <w:rFonts w:ascii="Arial" w:hAnsi="Arial" w:cs="Arial"/>
                <w:color w:val="0A7CB9"/>
                <w:sz w:val="22"/>
                <w:szCs w:val="22"/>
              </w:rPr>
              <w:t xml:space="preserve"> these. For example anyone wanting to work on a construction site will need a White Card. </w:t>
            </w:r>
          </w:p>
          <w:p w:rsidR="003E777C" w:rsidRPr="004340EF" w:rsidRDefault="003E777C" w:rsidP="002B18BF">
            <w:pPr>
              <w:rPr>
                <w:rFonts w:ascii="Arial" w:hAnsi="Arial" w:cs="Arial"/>
                <w:color w:val="0A7CB9"/>
                <w:sz w:val="22"/>
                <w:szCs w:val="22"/>
              </w:rPr>
            </w:pPr>
          </w:p>
          <w:p w:rsidR="00C0085F" w:rsidRPr="004340EF" w:rsidRDefault="003E777C" w:rsidP="002B18BF">
            <w:pPr>
              <w:rPr>
                <w:rFonts w:ascii="Arial" w:hAnsi="Arial" w:cs="Arial"/>
                <w:color w:val="0A7CB9"/>
                <w:sz w:val="22"/>
                <w:szCs w:val="22"/>
              </w:rPr>
            </w:pPr>
            <w:r w:rsidRPr="004340EF">
              <w:rPr>
                <w:rFonts w:ascii="Arial" w:hAnsi="Arial" w:cs="Arial"/>
                <w:color w:val="0A7CB9"/>
                <w:sz w:val="22"/>
                <w:szCs w:val="22"/>
              </w:rPr>
              <w:t xml:space="preserve">Furthermore, </w:t>
            </w:r>
            <w:r w:rsidR="003C1F52" w:rsidRPr="004340EF">
              <w:rPr>
                <w:rFonts w:ascii="Arial" w:hAnsi="Arial" w:cs="Arial"/>
                <w:color w:val="0A7CB9"/>
                <w:sz w:val="22"/>
                <w:szCs w:val="22"/>
              </w:rPr>
              <w:t xml:space="preserve">young people </w:t>
            </w:r>
            <w:r w:rsidR="008A1475" w:rsidRPr="004340EF">
              <w:rPr>
                <w:rFonts w:ascii="Arial" w:hAnsi="Arial" w:cs="Arial"/>
                <w:color w:val="0A7CB9"/>
                <w:sz w:val="22"/>
                <w:szCs w:val="22"/>
              </w:rPr>
              <w:t>will be support</w:t>
            </w:r>
            <w:r w:rsidRPr="004340EF">
              <w:rPr>
                <w:rFonts w:ascii="Arial" w:hAnsi="Arial" w:cs="Arial"/>
                <w:color w:val="0A7CB9"/>
                <w:sz w:val="22"/>
                <w:szCs w:val="22"/>
              </w:rPr>
              <w:t>ed to obtain</w:t>
            </w:r>
            <w:r w:rsidR="008A1475" w:rsidRPr="004340EF">
              <w:rPr>
                <w:rFonts w:ascii="Arial" w:hAnsi="Arial" w:cs="Arial"/>
                <w:color w:val="0A7CB9"/>
                <w:sz w:val="22"/>
                <w:szCs w:val="22"/>
              </w:rPr>
              <w:t xml:space="preserve"> the right qualifications and volunteer or do an internship to build their local experience. </w:t>
            </w:r>
            <w:r w:rsidRPr="004340EF">
              <w:rPr>
                <w:rFonts w:ascii="Arial" w:hAnsi="Arial" w:cs="Arial"/>
                <w:color w:val="0A7CB9"/>
                <w:sz w:val="22"/>
                <w:szCs w:val="22"/>
              </w:rPr>
              <w:t xml:space="preserve">By developing </w:t>
            </w:r>
            <w:r w:rsidR="003C1F52" w:rsidRPr="004340EF">
              <w:rPr>
                <w:rFonts w:ascii="Arial" w:hAnsi="Arial" w:cs="Arial"/>
                <w:color w:val="0A7CB9"/>
                <w:sz w:val="22"/>
                <w:szCs w:val="22"/>
              </w:rPr>
              <w:t xml:space="preserve">relevant </w:t>
            </w:r>
            <w:r w:rsidRPr="004340EF">
              <w:rPr>
                <w:rFonts w:ascii="Arial" w:hAnsi="Arial" w:cs="Arial"/>
                <w:color w:val="0A7CB9"/>
                <w:sz w:val="22"/>
                <w:szCs w:val="22"/>
              </w:rPr>
              <w:t>experience and having the necessary qualifications</w:t>
            </w:r>
            <w:r w:rsidR="002930A2" w:rsidRPr="004340EF">
              <w:rPr>
                <w:rFonts w:ascii="Arial" w:hAnsi="Arial" w:cs="Arial"/>
                <w:color w:val="0A7CB9"/>
                <w:sz w:val="22"/>
                <w:szCs w:val="22"/>
              </w:rPr>
              <w:t>,</w:t>
            </w:r>
            <w:r w:rsidRPr="004340EF">
              <w:rPr>
                <w:rFonts w:ascii="Arial" w:hAnsi="Arial" w:cs="Arial"/>
                <w:color w:val="0A7CB9"/>
                <w:sz w:val="22"/>
                <w:szCs w:val="22"/>
              </w:rPr>
              <w:t xml:space="preserve"> </w:t>
            </w:r>
            <w:r w:rsidR="002930A2" w:rsidRPr="004340EF">
              <w:rPr>
                <w:rFonts w:ascii="Arial" w:hAnsi="Arial" w:cs="Arial"/>
                <w:color w:val="0A7CB9"/>
                <w:sz w:val="22"/>
                <w:szCs w:val="22"/>
              </w:rPr>
              <w:t>local young people</w:t>
            </w:r>
            <w:r w:rsidRPr="004340EF">
              <w:rPr>
                <w:rFonts w:ascii="Arial" w:hAnsi="Arial" w:cs="Arial"/>
                <w:color w:val="0A7CB9"/>
                <w:sz w:val="22"/>
                <w:szCs w:val="22"/>
              </w:rPr>
              <w:t xml:space="preserve"> </w:t>
            </w:r>
            <w:r w:rsidR="00DC081C" w:rsidRPr="004340EF">
              <w:rPr>
                <w:rFonts w:ascii="Arial" w:hAnsi="Arial" w:cs="Arial"/>
                <w:color w:val="0A7CB9"/>
                <w:sz w:val="22"/>
                <w:szCs w:val="22"/>
              </w:rPr>
              <w:t>will be</w:t>
            </w:r>
            <w:r w:rsidRPr="004340EF">
              <w:rPr>
                <w:rFonts w:ascii="Arial" w:hAnsi="Arial" w:cs="Arial"/>
                <w:color w:val="0A7CB9"/>
                <w:sz w:val="22"/>
                <w:szCs w:val="22"/>
              </w:rPr>
              <w:t xml:space="preserve"> more attractive to employers.</w:t>
            </w:r>
          </w:p>
          <w:p w:rsidR="00122167" w:rsidRPr="004340EF" w:rsidRDefault="00122167" w:rsidP="002B18BF">
            <w:pPr>
              <w:rPr>
                <w:rFonts w:ascii="Arial" w:hAnsi="Arial" w:cs="Arial"/>
                <w:color w:val="0A7CB9"/>
                <w:sz w:val="22"/>
                <w:szCs w:val="22"/>
              </w:rPr>
            </w:pPr>
          </w:p>
          <w:p w:rsidR="00122167" w:rsidRPr="004340EF" w:rsidRDefault="002930A2" w:rsidP="002B18BF">
            <w:pPr>
              <w:rPr>
                <w:rFonts w:ascii="Arial" w:hAnsi="Arial" w:cs="Arial"/>
                <w:color w:val="0A7CB9"/>
                <w:sz w:val="22"/>
                <w:szCs w:val="22"/>
              </w:rPr>
            </w:pPr>
            <w:r w:rsidRPr="004340EF">
              <w:rPr>
                <w:rFonts w:ascii="Arial" w:hAnsi="Arial" w:cs="Arial"/>
                <w:color w:val="0A7CB9"/>
                <w:sz w:val="22"/>
                <w:szCs w:val="22"/>
              </w:rPr>
              <w:t>Young people</w:t>
            </w:r>
            <w:r w:rsidR="00122167" w:rsidRPr="004340EF">
              <w:rPr>
                <w:rFonts w:ascii="Arial" w:hAnsi="Arial" w:cs="Arial"/>
                <w:color w:val="0A7CB9"/>
                <w:sz w:val="22"/>
                <w:szCs w:val="22"/>
              </w:rPr>
              <w:t xml:space="preserve"> will also be educated on their rights as an employee to ensure that they can identify if the minimum wage and </w:t>
            </w:r>
            <w:r w:rsidR="002B0898" w:rsidRPr="004340EF">
              <w:rPr>
                <w:rFonts w:ascii="Arial" w:hAnsi="Arial" w:cs="Arial"/>
                <w:color w:val="0A7CB9"/>
                <w:sz w:val="22"/>
                <w:szCs w:val="22"/>
              </w:rPr>
              <w:t xml:space="preserve">appropriate </w:t>
            </w:r>
            <w:r w:rsidR="00122167" w:rsidRPr="004340EF">
              <w:rPr>
                <w:rFonts w:ascii="Arial" w:hAnsi="Arial" w:cs="Arial"/>
                <w:color w:val="0A7CB9"/>
                <w:sz w:val="22"/>
                <w:szCs w:val="22"/>
              </w:rPr>
              <w:t xml:space="preserve">conditions are not being offered. </w:t>
            </w:r>
          </w:p>
          <w:p w:rsidR="002B10FE" w:rsidRPr="004340EF" w:rsidRDefault="002B10FE" w:rsidP="002B18BF">
            <w:pPr>
              <w:rPr>
                <w:rFonts w:ascii="Arial" w:hAnsi="Arial" w:cs="Arial"/>
                <w:color w:val="0A7CB9"/>
                <w:sz w:val="22"/>
                <w:szCs w:val="22"/>
              </w:rPr>
            </w:pPr>
          </w:p>
          <w:p w:rsidR="002B10FE" w:rsidRPr="004340EF" w:rsidRDefault="002B10FE" w:rsidP="002B18BF">
            <w:pPr>
              <w:rPr>
                <w:rFonts w:ascii="Arial" w:hAnsi="Arial" w:cs="Arial"/>
                <w:color w:val="0A7CB9"/>
                <w:sz w:val="22"/>
                <w:szCs w:val="22"/>
              </w:rPr>
            </w:pPr>
            <w:r w:rsidRPr="004340EF">
              <w:rPr>
                <w:rFonts w:ascii="Arial" w:hAnsi="Arial" w:cs="Arial"/>
                <w:color w:val="0A7CB9"/>
                <w:sz w:val="22"/>
                <w:szCs w:val="22"/>
              </w:rPr>
              <w:t>Young people will also be encouraged to develop their entrepreneurial skills through workshops with local business owners.</w:t>
            </w:r>
          </w:p>
          <w:p w:rsidR="00921847" w:rsidRPr="004340EF" w:rsidRDefault="00921847" w:rsidP="002B18BF">
            <w:pPr>
              <w:rPr>
                <w:rFonts w:ascii="Arial" w:hAnsi="Arial" w:cs="Arial"/>
                <w:color w:val="0A7CB9"/>
                <w:sz w:val="22"/>
                <w:szCs w:val="22"/>
              </w:rPr>
            </w:pPr>
          </w:p>
          <w:p w:rsidR="003B5FDE" w:rsidRPr="004340EF" w:rsidRDefault="002930A2" w:rsidP="002B18BF">
            <w:pPr>
              <w:rPr>
                <w:rFonts w:ascii="Arial" w:hAnsi="Arial" w:cs="Arial"/>
                <w:color w:val="0A7CB9"/>
                <w:sz w:val="22"/>
                <w:szCs w:val="22"/>
              </w:rPr>
            </w:pPr>
            <w:r w:rsidRPr="004340EF">
              <w:rPr>
                <w:rFonts w:ascii="Arial" w:hAnsi="Arial" w:cs="Arial"/>
                <w:color w:val="0A7CB9"/>
                <w:sz w:val="22"/>
                <w:szCs w:val="22"/>
              </w:rPr>
              <w:t>Young people</w:t>
            </w:r>
            <w:r w:rsidR="002B0898" w:rsidRPr="004340EF">
              <w:rPr>
                <w:rFonts w:ascii="Arial" w:hAnsi="Arial" w:cs="Arial"/>
                <w:color w:val="0A7CB9"/>
                <w:sz w:val="22"/>
                <w:szCs w:val="22"/>
              </w:rPr>
              <w:t xml:space="preserve"> </w:t>
            </w:r>
            <w:r w:rsidR="003B5FDE" w:rsidRPr="004340EF">
              <w:rPr>
                <w:rFonts w:ascii="Arial" w:hAnsi="Arial" w:cs="Arial"/>
                <w:color w:val="0A7CB9"/>
                <w:sz w:val="22"/>
                <w:szCs w:val="22"/>
              </w:rPr>
              <w:t>will also be referred to other relevant services such as health, social services where the need is identified.</w:t>
            </w:r>
          </w:p>
          <w:p w:rsidR="003B5FDE" w:rsidRPr="004340EF" w:rsidRDefault="003B5FDE" w:rsidP="002B18BF">
            <w:pPr>
              <w:rPr>
                <w:rFonts w:ascii="Arial" w:hAnsi="Arial" w:cs="Arial"/>
                <w:color w:val="0A7CB9"/>
                <w:sz w:val="22"/>
                <w:szCs w:val="22"/>
              </w:rPr>
            </w:pPr>
          </w:p>
          <w:p w:rsidR="003B5FDE" w:rsidRPr="004340EF" w:rsidRDefault="00122167" w:rsidP="00122167">
            <w:pPr>
              <w:rPr>
                <w:rFonts w:ascii="Arial" w:hAnsi="Arial" w:cs="Arial"/>
                <w:color w:val="0A7CB9"/>
                <w:sz w:val="22"/>
                <w:szCs w:val="22"/>
              </w:rPr>
            </w:pPr>
            <w:r w:rsidRPr="004340EF">
              <w:rPr>
                <w:rFonts w:ascii="Arial" w:hAnsi="Arial" w:cs="Arial"/>
                <w:color w:val="0A7CB9"/>
                <w:sz w:val="22"/>
                <w:szCs w:val="22"/>
              </w:rPr>
              <w:t xml:space="preserve">Together these activities will ensure </w:t>
            </w:r>
            <w:r w:rsidR="002930A2" w:rsidRPr="004340EF">
              <w:rPr>
                <w:rFonts w:ascii="Arial" w:hAnsi="Arial" w:cs="Arial"/>
                <w:color w:val="0A7CB9"/>
                <w:sz w:val="22"/>
                <w:szCs w:val="22"/>
              </w:rPr>
              <w:t>that local young people</w:t>
            </w:r>
            <w:r w:rsidRPr="004340EF">
              <w:rPr>
                <w:rFonts w:ascii="Arial" w:hAnsi="Arial" w:cs="Arial"/>
                <w:color w:val="0A7CB9"/>
                <w:sz w:val="22"/>
                <w:szCs w:val="22"/>
              </w:rPr>
              <w:t xml:space="preserve"> are in the best position possible to join the local workforce and settle into the community.</w:t>
            </w:r>
          </w:p>
        </w:tc>
        <w:tc>
          <w:tcPr>
            <w:tcW w:w="4340" w:type="dxa"/>
            <w:shd w:val="clear" w:color="auto" w:fill="E7E6E6" w:themeFill="background2"/>
          </w:tcPr>
          <w:p w:rsidR="0091308A" w:rsidRPr="004340EF" w:rsidRDefault="00301357" w:rsidP="0091308A">
            <w:pPr>
              <w:rPr>
                <w:rFonts w:ascii="Arial" w:hAnsi="Arial" w:cs="Arial"/>
                <w:b/>
                <w:color w:val="0A7CB9"/>
                <w:sz w:val="22"/>
                <w:szCs w:val="22"/>
              </w:rPr>
            </w:pPr>
            <w:r w:rsidRPr="004340EF">
              <w:rPr>
                <w:rFonts w:ascii="Arial" w:hAnsi="Arial" w:cs="Arial"/>
                <w:b/>
                <w:color w:val="0A7CB9"/>
                <w:sz w:val="22"/>
                <w:szCs w:val="22"/>
              </w:rPr>
              <w:t xml:space="preserve">Social </w:t>
            </w:r>
            <w:r w:rsidR="0091308A" w:rsidRPr="004340EF">
              <w:rPr>
                <w:rFonts w:ascii="Arial" w:hAnsi="Arial" w:cs="Arial"/>
                <w:b/>
                <w:color w:val="0A7CB9"/>
                <w:sz w:val="22"/>
                <w:szCs w:val="22"/>
              </w:rPr>
              <w:t>and Community</w:t>
            </w:r>
          </w:p>
          <w:p w:rsidR="0091308A" w:rsidRPr="004340EF" w:rsidRDefault="0091308A" w:rsidP="0091308A">
            <w:pPr>
              <w:rPr>
                <w:rFonts w:ascii="Arial" w:hAnsi="Arial" w:cs="Arial"/>
                <w:b/>
                <w:color w:val="0A7CB9"/>
                <w:sz w:val="22"/>
                <w:szCs w:val="22"/>
              </w:rPr>
            </w:pPr>
          </w:p>
          <w:p w:rsidR="0091308A" w:rsidRPr="004340EF" w:rsidRDefault="0091308A" w:rsidP="0091308A">
            <w:pPr>
              <w:rPr>
                <w:rFonts w:ascii="Arial" w:hAnsi="Arial" w:cs="Arial"/>
                <w:b/>
                <w:color w:val="0A7CB9"/>
                <w:sz w:val="22"/>
                <w:szCs w:val="22"/>
              </w:rPr>
            </w:pPr>
            <w:r w:rsidRPr="004340EF">
              <w:rPr>
                <w:rFonts w:ascii="Arial" w:hAnsi="Arial" w:cs="Arial"/>
                <w:b/>
                <w:color w:val="0A7CB9"/>
                <w:sz w:val="22"/>
                <w:szCs w:val="22"/>
              </w:rPr>
              <w:t xml:space="preserve">Increased participation in community events/increased sense of belonging to the community. </w:t>
            </w:r>
          </w:p>
          <w:p w:rsidR="0091308A" w:rsidRPr="004340EF" w:rsidRDefault="002B770F" w:rsidP="0091308A">
            <w:pPr>
              <w:rPr>
                <w:rFonts w:ascii="Arial" w:hAnsi="Arial" w:cs="Arial"/>
                <w:color w:val="0A7CB9"/>
                <w:sz w:val="22"/>
                <w:szCs w:val="22"/>
              </w:rPr>
            </w:pPr>
            <w:r w:rsidRPr="004340EF">
              <w:rPr>
                <w:rFonts w:ascii="Arial" w:hAnsi="Arial" w:cs="Arial"/>
                <w:color w:val="0A7CB9"/>
                <w:sz w:val="22"/>
                <w:szCs w:val="22"/>
              </w:rPr>
              <w:t xml:space="preserve"> </w:t>
            </w:r>
          </w:p>
          <w:p w:rsidR="002B770F" w:rsidRPr="004340EF" w:rsidRDefault="002B770F" w:rsidP="002B770F">
            <w:pPr>
              <w:pStyle w:val="ListParagraph"/>
              <w:numPr>
                <w:ilvl w:val="0"/>
                <w:numId w:val="27"/>
              </w:numPr>
              <w:rPr>
                <w:rFonts w:ascii="Arial" w:hAnsi="Arial" w:cs="Arial"/>
                <w:color w:val="0A7CB9"/>
                <w:sz w:val="22"/>
                <w:szCs w:val="22"/>
              </w:rPr>
            </w:pPr>
            <w:r w:rsidRPr="004340EF">
              <w:rPr>
                <w:rFonts w:ascii="Arial" w:hAnsi="Arial" w:cs="Arial"/>
                <w:color w:val="0A7CB9"/>
                <w:sz w:val="22"/>
                <w:szCs w:val="22"/>
              </w:rPr>
              <w:t>I</w:t>
            </w:r>
            <w:r w:rsidR="00B13499" w:rsidRPr="004340EF">
              <w:rPr>
                <w:rFonts w:ascii="Arial" w:hAnsi="Arial" w:cs="Arial"/>
                <w:color w:val="0A7CB9"/>
                <w:sz w:val="22"/>
                <w:szCs w:val="22"/>
              </w:rPr>
              <w:t>ncrease in</w:t>
            </w:r>
            <w:r w:rsidRPr="004340EF">
              <w:rPr>
                <w:rFonts w:ascii="Arial" w:hAnsi="Arial" w:cs="Arial"/>
                <w:color w:val="0A7CB9"/>
                <w:sz w:val="22"/>
                <w:szCs w:val="22"/>
              </w:rPr>
              <w:t xml:space="preserve"> formal and informal networks</w:t>
            </w:r>
          </w:p>
          <w:p w:rsidR="00961612" w:rsidRPr="004340EF" w:rsidRDefault="00961612" w:rsidP="00961612">
            <w:pPr>
              <w:rPr>
                <w:rFonts w:ascii="Arial" w:hAnsi="Arial" w:cs="Arial"/>
                <w:color w:val="0A7CB9"/>
                <w:sz w:val="22"/>
                <w:szCs w:val="22"/>
              </w:rPr>
            </w:pPr>
          </w:p>
          <w:p w:rsidR="00961612" w:rsidRPr="004340EF" w:rsidRDefault="006949DF" w:rsidP="00961612">
            <w:pPr>
              <w:rPr>
                <w:rFonts w:ascii="Arial" w:hAnsi="Arial" w:cs="Arial"/>
                <w:b/>
                <w:color w:val="0A7CB9"/>
                <w:sz w:val="22"/>
                <w:szCs w:val="22"/>
              </w:rPr>
            </w:pPr>
            <w:r w:rsidRPr="004340EF">
              <w:rPr>
                <w:rFonts w:ascii="Arial" w:hAnsi="Arial" w:cs="Arial"/>
                <w:b/>
                <w:color w:val="0A7CB9"/>
                <w:sz w:val="22"/>
                <w:szCs w:val="22"/>
              </w:rPr>
              <w:t>Empowerment</w:t>
            </w:r>
          </w:p>
          <w:p w:rsidR="006949DF" w:rsidRPr="004340EF" w:rsidRDefault="006949DF" w:rsidP="00961612">
            <w:pPr>
              <w:rPr>
                <w:rFonts w:ascii="Arial" w:hAnsi="Arial" w:cs="Arial"/>
                <w:b/>
                <w:color w:val="0A7CB9"/>
                <w:sz w:val="22"/>
                <w:szCs w:val="22"/>
              </w:rPr>
            </w:pPr>
          </w:p>
          <w:p w:rsidR="006949DF" w:rsidRPr="004340EF" w:rsidRDefault="006949DF" w:rsidP="00961612">
            <w:pPr>
              <w:rPr>
                <w:rFonts w:ascii="Arial" w:hAnsi="Arial" w:cs="Arial"/>
                <w:b/>
                <w:color w:val="0A7CB9"/>
                <w:sz w:val="22"/>
                <w:szCs w:val="22"/>
              </w:rPr>
            </w:pPr>
            <w:r w:rsidRPr="004340EF">
              <w:rPr>
                <w:rFonts w:ascii="Arial" w:hAnsi="Arial" w:cs="Arial"/>
                <w:b/>
                <w:color w:val="0A7CB9"/>
                <w:sz w:val="22"/>
                <w:szCs w:val="22"/>
              </w:rPr>
              <w:t>Increased client reported self-determination</w:t>
            </w:r>
          </w:p>
          <w:p w:rsidR="006949DF" w:rsidRPr="004340EF" w:rsidRDefault="006949DF" w:rsidP="00961612">
            <w:pPr>
              <w:rPr>
                <w:rFonts w:ascii="Arial" w:hAnsi="Arial" w:cs="Arial"/>
                <w:color w:val="0A7CB9"/>
                <w:sz w:val="22"/>
                <w:szCs w:val="22"/>
              </w:rPr>
            </w:pPr>
          </w:p>
          <w:p w:rsidR="002B770F" w:rsidRPr="004340EF" w:rsidRDefault="002B770F" w:rsidP="002B770F">
            <w:pPr>
              <w:pStyle w:val="ListParagraph"/>
              <w:numPr>
                <w:ilvl w:val="0"/>
                <w:numId w:val="28"/>
              </w:numPr>
              <w:rPr>
                <w:rFonts w:ascii="Arial" w:hAnsi="Arial" w:cs="Arial"/>
                <w:color w:val="0A7CB9"/>
                <w:sz w:val="22"/>
                <w:szCs w:val="22"/>
              </w:rPr>
            </w:pPr>
            <w:r w:rsidRPr="004340EF">
              <w:rPr>
                <w:rFonts w:ascii="Arial" w:hAnsi="Arial" w:cs="Arial"/>
                <w:color w:val="0A7CB9"/>
                <w:sz w:val="22"/>
                <w:szCs w:val="22"/>
              </w:rPr>
              <w:t>Increased</w:t>
            </w:r>
            <w:r w:rsidR="001159CE" w:rsidRPr="004340EF">
              <w:rPr>
                <w:rFonts w:ascii="Arial" w:hAnsi="Arial" w:cs="Arial"/>
                <w:color w:val="0A7CB9"/>
                <w:sz w:val="22"/>
                <w:szCs w:val="22"/>
              </w:rPr>
              <w:t xml:space="preserve"> confid</w:t>
            </w:r>
            <w:r w:rsidR="00D75618" w:rsidRPr="004340EF">
              <w:rPr>
                <w:rFonts w:ascii="Arial" w:hAnsi="Arial" w:cs="Arial"/>
                <w:color w:val="0A7CB9"/>
                <w:sz w:val="22"/>
                <w:szCs w:val="22"/>
              </w:rPr>
              <w:t>ence when  applying for jobs</w:t>
            </w:r>
          </w:p>
          <w:p w:rsidR="002B770F" w:rsidRPr="004340EF" w:rsidRDefault="00D75618" w:rsidP="002B770F">
            <w:pPr>
              <w:pStyle w:val="ListParagraph"/>
              <w:numPr>
                <w:ilvl w:val="0"/>
                <w:numId w:val="28"/>
              </w:numPr>
              <w:rPr>
                <w:rFonts w:ascii="Arial" w:hAnsi="Arial" w:cs="Arial"/>
                <w:color w:val="0A7CB9"/>
                <w:sz w:val="22"/>
                <w:szCs w:val="22"/>
              </w:rPr>
            </w:pPr>
            <w:r w:rsidRPr="004340EF">
              <w:rPr>
                <w:rFonts w:ascii="Arial" w:hAnsi="Arial" w:cs="Arial"/>
                <w:color w:val="0A7CB9"/>
                <w:sz w:val="22"/>
                <w:szCs w:val="22"/>
              </w:rPr>
              <w:t>Increased confidence when attending interviews</w:t>
            </w:r>
          </w:p>
          <w:p w:rsidR="0091308A" w:rsidRPr="004340EF" w:rsidRDefault="0091308A" w:rsidP="0091308A">
            <w:pPr>
              <w:rPr>
                <w:rFonts w:ascii="Arial" w:hAnsi="Arial" w:cs="Arial"/>
                <w:color w:val="0A7CB9"/>
                <w:sz w:val="22"/>
                <w:szCs w:val="22"/>
              </w:rPr>
            </w:pPr>
          </w:p>
          <w:p w:rsidR="002B18BF" w:rsidRPr="004340EF" w:rsidRDefault="006949DF" w:rsidP="00520612">
            <w:pPr>
              <w:rPr>
                <w:rFonts w:ascii="Arial" w:hAnsi="Arial" w:cs="Arial"/>
                <w:b/>
                <w:color w:val="0A7CB9"/>
                <w:sz w:val="22"/>
                <w:szCs w:val="22"/>
                <w:lang w:val="en-GB"/>
              </w:rPr>
            </w:pPr>
            <w:r w:rsidRPr="004340EF">
              <w:rPr>
                <w:rFonts w:ascii="Arial" w:hAnsi="Arial" w:cs="Arial"/>
                <w:b/>
                <w:color w:val="0A7CB9"/>
                <w:sz w:val="22"/>
                <w:szCs w:val="22"/>
                <w:lang w:val="en-GB"/>
              </w:rPr>
              <w:t>Education and Skills</w:t>
            </w:r>
          </w:p>
          <w:p w:rsidR="006949DF" w:rsidRPr="004340EF" w:rsidRDefault="006949DF" w:rsidP="00520612">
            <w:pPr>
              <w:rPr>
                <w:rFonts w:ascii="Arial" w:hAnsi="Arial" w:cs="Arial"/>
                <w:b/>
                <w:color w:val="0A7CB9"/>
                <w:sz w:val="22"/>
                <w:szCs w:val="22"/>
                <w:lang w:val="en-GB"/>
              </w:rPr>
            </w:pPr>
          </w:p>
          <w:p w:rsidR="006949DF" w:rsidRPr="004340EF" w:rsidRDefault="006949DF" w:rsidP="00520612">
            <w:pPr>
              <w:rPr>
                <w:rFonts w:ascii="Arial" w:hAnsi="Arial" w:cs="Arial"/>
                <w:b/>
                <w:color w:val="0A7CB9"/>
                <w:sz w:val="22"/>
                <w:szCs w:val="22"/>
                <w:lang w:val="en-GB"/>
              </w:rPr>
            </w:pPr>
            <w:r w:rsidRPr="004340EF">
              <w:rPr>
                <w:rFonts w:ascii="Arial" w:hAnsi="Arial" w:cs="Arial"/>
                <w:b/>
                <w:color w:val="0A7CB9"/>
                <w:sz w:val="22"/>
                <w:szCs w:val="22"/>
                <w:lang w:val="en-GB"/>
              </w:rPr>
              <w:t>Increased school attendance and achievement</w:t>
            </w:r>
          </w:p>
          <w:p w:rsidR="00B13499" w:rsidRPr="004340EF" w:rsidRDefault="00B13499" w:rsidP="00520612">
            <w:pPr>
              <w:rPr>
                <w:rFonts w:ascii="Arial" w:hAnsi="Arial" w:cs="Arial"/>
                <w:b/>
                <w:color w:val="0A7CB9"/>
                <w:sz w:val="22"/>
                <w:szCs w:val="22"/>
                <w:lang w:val="en-GB"/>
              </w:rPr>
            </w:pPr>
          </w:p>
          <w:p w:rsidR="00B13499" w:rsidRPr="004340EF" w:rsidRDefault="00775BEF" w:rsidP="00B13499">
            <w:pPr>
              <w:pStyle w:val="ListParagraph"/>
              <w:numPr>
                <w:ilvl w:val="0"/>
                <w:numId w:val="29"/>
              </w:numPr>
              <w:rPr>
                <w:rFonts w:ascii="Arial" w:hAnsi="Arial" w:cs="Arial"/>
                <w:color w:val="0A7CB9"/>
                <w:sz w:val="22"/>
                <w:szCs w:val="22"/>
              </w:rPr>
            </w:pPr>
            <w:r w:rsidRPr="004340EF">
              <w:rPr>
                <w:rFonts w:ascii="Arial" w:hAnsi="Arial" w:cs="Arial"/>
                <w:color w:val="0A7CB9"/>
                <w:sz w:val="22"/>
                <w:szCs w:val="22"/>
              </w:rPr>
              <w:t>Increased understanding</w:t>
            </w:r>
            <w:r w:rsidR="00B13499" w:rsidRPr="004340EF">
              <w:rPr>
                <w:rFonts w:ascii="Arial" w:hAnsi="Arial" w:cs="Arial"/>
                <w:color w:val="0A7CB9"/>
                <w:sz w:val="22"/>
                <w:szCs w:val="22"/>
              </w:rPr>
              <w:t xml:space="preserve"> of how to apply for employment opportunities </w:t>
            </w:r>
          </w:p>
          <w:p w:rsidR="006949DF" w:rsidRPr="004340EF" w:rsidRDefault="00B13499" w:rsidP="00520612">
            <w:pPr>
              <w:pStyle w:val="ListParagraph"/>
              <w:numPr>
                <w:ilvl w:val="0"/>
                <w:numId w:val="29"/>
              </w:numPr>
              <w:rPr>
                <w:rFonts w:ascii="Arial" w:hAnsi="Arial" w:cs="Arial"/>
                <w:color w:val="0A7CB9"/>
                <w:sz w:val="22"/>
                <w:szCs w:val="22"/>
              </w:rPr>
            </w:pPr>
            <w:r w:rsidRPr="004340EF">
              <w:rPr>
                <w:rFonts w:ascii="Arial" w:hAnsi="Arial" w:cs="Arial"/>
                <w:color w:val="0A7CB9"/>
                <w:sz w:val="22"/>
                <w:szCs w:val="22"/>
              </w:rPr>
              <w:t xml:space="preserve">Increased ability to apply for employment opportunities </w:t>
            </w:r>
          </w:p>
          <w:p w:rsidR="00E862BD" w:rsidRPr="004340EF" w:rsidRDefault="00E862BD" w:rsidP="00E862BD">
            <w:pPr>
              <w:pStyle w:val="ListParagraph"/>
              <w:ind w:left="360"/>
              <w:rPr>
                <w:rFonts w:ascii="Arial" w:hAnsi="Arial" w:cs="Arial"/>
                <w:color w:val="0A7CB9"/>
                <w:sz w:val="22"/>
                <w:szCs w:val="22"/>
              </w:rPr>
            </w:pPr>
          </w:p>
          <w:p w:rsidR="000D1355" w:rsidRPr="004340EF" w:rsidRDefault="000D1355" w:rsidP="000D1355">
            <w:pPr>
              <w:rPr>
                <w:rFonts w:ascii="Arial" w:hAnsi="Arial" w:cs="Arial"/>
                <w:b/>
                <w:color w:val="0A7CB9"/>
                <w:sz w:val="22"/>
                <w:szCs w:val="22"/>
              </w:rPr>
            </w:pPr>
            <w:r w:rsidRPr="004340EF">
              <w:rPr>
                <w:rFonts w:ascii="Arial" w:hAnsi="Arial" w:cs="Arial"/>
                <w:b/>
                <w:color w:val="0A7CB9"/>
                <w:sz w:val="22"/>
                <w:szCs w:val="22"/>
              </w:rPr>
              <w:t>Economic</w:t>
            </w:r>
          </w:p>
          <w:p w:rsidR="000D1355" w:rsidRPr="004340EF" w:rsidRDefault="000D1355" w:rsidP="000D1355">
            <w:pPr>
              <w:rPr>
                <w:rFonts w:ascii="Arial" w:hAnsi="Arial" w:cs="Arial"/>
                <w:b/>
                <w:color w:val="0A7CB9"/>
                <w:sz w:val="22"/>
                <w:szCs w:val="22"/>
              </w:rPr>
            </w:pPr>
          </w:p>
          <w:p w:rsidR="000D1355" w:rsidRPr="004340EF" w:rsidRDefault="000D1355" w:rsidP="000D1355">
            <w:pPr>
              <w:rPr>
                <w:rFonts w:ascii="Arial" w:hAnsi="Arial" w:cs="Arial"/>
                <w:b/>
                <w:color w:val="0A7CB9"/>
                <w:sz w:val="22"/>
                <w:szCs w:val="22"/>
              </w:rPr>
            </w:pPr>
            <w:r w:rsidRPr="004340EF">
              <w:rPr>
                <w:rFonts w:ascii="Arial" w:hAnsi="Arial" w:cs="Arial"/>
                <w:b/>
                <w:color w:val="0A7CB9"/>
                <w:sz w:val="22"/>
                <w:szCs w:val="22"/>
              </w:rPr>
              <w:t>Sustained participation in employment</w:t>
            </w:r>
          </w:p>
          <w:p w:rsidR="006949DF" w:rsidRPr="004340EF" w:rsidRDefault="006949DF" w:rsidP="000D1355">
            <w:pPr>
              <w:rPr>
                <w:rFonts w:ascii="Arial" w:hAnsi="Arial" w:cs="Arial"/>
                <w:color w:val="0A7CB9"/>
                <w:sz w:val="22"/>
                <w:szCs w:val="22"/>
              </w:rPr>
            </w:pPr>
          </w:p>
          <w:p w:rsidR="00B13499" w:rsidRPr="004340EF" w:rsidRDefault="00AD11AC" w:rsidP="00B13499">
            <w:pPr>
              <w:pStyle w:val="ListParagraph"/>
              <w:numPr>
                <w:ilvl w:val="0"/>
                <w:numId w:val="30"/>
              </w:numPr>
              <w:rPr>
                <w:rFonts w:ascii="Arial" w:hAnsi="Arial" w:cs="Arial"/>
                <w:color w:val="0A7CB9"/>
                <w:sz w:val="22"/>
                <w:szCs w:val="22"/>
              </w:rPr>
            </w:pPr>
            <w:r w:rsidRPr="004340EF">
              <w:rPr>
                <w:rFonts w:ascii="Arial" w:hAnsi="Arial" w:cs="Arial"/>
                <w:color w:val="0A7CB9"/>
                <w:sz w:val="22"/>
                <w:szCs w:val="22"/>
              </w:rPr>
              <w:t>Increase in the number of job interviews offered</w:t>
            </w:r>
          </w:p>
          <w:p w:rsidR="00122167" w:rsidRPr="004340EF" w:rsidRDefault="00122167" w:rsidP="00B13499">
            <w:pPr>
              <w:pStyle w:val="ListParagraph"/>
              <w:numPr>
                <w:ilvl w:val="0"/>
                <w:numId w:val="30"/>
              </w:numPr>
              <w:rPr>
                <w:rFonts w:ascii="Arial" w:hAnsi="Arial" w:cs="Arial"/>
                <w:color w:val="0A7CB9"/>
                <w:sz w:val="22"/>
                <w:szCs w:val="22"/>
              </w:rPr>
            </w:pPr>
            <w:r w:rsidRPr="004340EF">
              <w:rPr>
                <w:rFonts w:ascii="Arial" w:hAnsi="Arial" w:cs="Arial"/>
                <w:color w:val="0A7CB9"/>
                <w:sz w:val="22"/>
                <w:szCs w:val="22"/>
              </w:rPr>
              <w:t>Increase in number of clients who are employed</w:t>
            </w:r>
          </w:p>
        </w:tc>
      </w:tr>
    </w:tbl>
    <w:p w:rsidR="0030037F" w:rsidRDefault="0030037F"/>
    <w:tbl>
      <w:tblPr>
        <w:tblStyle w:val="TableGrid"/>
        <w:tblW w:w="22680"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top w:w="142" w:type="dxa"/>
          <w:left w:w="142" w:type="dxa"/>
          <w:bottom w:w="142" w:type="dxa"/>
          <w:right w:w="142" w:type="dxa"/>
        </w:tblCellMar>
        <w:tblLook w:val="06A0" w:firstRow="1" w:lastRow="0" w:firstColumn="1" w:lastColumn="0" w:noHBand="1" w:noVBand="1"/>
      </w:tblPr>
      <w:tblGrid>
        <w:gridCol w:w="3805"/>
        <w:gridCol w:w="3685"/>
        <w:gridCol w:w="3969"/>
        <w:gridCol w:w="3686"/>
        <w:gridCol w:w="3969"/>
        <w:gridCol w:w="3566"/>
      </w:tblGrid>
      <w:tr w:rsidR="00AC2123" w:rsidRPr="007D025D" w:rsidTr="00AC2123">
        <w:trPr>
          <w:trHeight w:val="1218"/>
          <w:jc w:val="center"/>
        </w:trPr>
        <w:tc>
          <w:tcPr>
            <w:tcW w:w="22680" w:type="dxa"/>
            <w:gridSpan w:val="6"/>
            <w:shd w:val="clear" w:color="auto" w:fill="auto"/>
          </w:tcPr>
          <w:p w:rsidR="007D1CA6" w:rsidRPr="007D1CA6" w:rsidRDefault="007D1CA6" w:rsidP="007D1CA6">
            <w:pPr>
              <w:pStyle w:val="H1"/>
              <w:ind w:left="0"/>
              <w:rPr>
                <w:rFonts w:ascii="Gotham" w:hAnsi="Gotham"/>
                <w:b/>
                <w:color w:val="002060"/>
              </w:rPr>
            </w:pPr>
            <w:r w:rsidRPr="007D1CA6">
              <w:rPr>
                <w:rFonts w:ascii="Gotham" w:hAnsi="Gotham"/>
                <w:b/>
                <w:noProof/>
                <w:color w:val="002060"/>
                <w:lang w:val="en-AU" w:eastAsia="en-AU"/>
              </w:rPr>
              <w:lastRenderedPageBreak/>
              <w:drawing>
                <wp:anchor distT="0" distB="0" distL="114300" distR="114300" simplePos="0" relativeHeight="251669504" behindDoc="1" locked="0" layoutInCell="1" allowOverlap="1" wp14:anchorId="6897C716" wp14:editId="21BD80CB">
                  <wp:simplePos x="0" y="0"/>
                  <wp:positionH relativeFrom="margin">
                    <wp:posOffset>12736195</wp:posOffset>
                  </wp:positionH>
                  <wp:positionV relativeFrom="paragraph">
                    <wp:posOffset>2540</wp:posOffset>
                  </wp:positionV>
                  <wp:extent cx="720282" cy="763200"/>
                  <wp:effectExtent l="0" t="0" r="0" b="0"/>
                  <wp:wrapSquare wrapText="bothSides"/>
                  <wp:docPr id="5" name="Picture 5" descr="logo - Communities &amp;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Communities &amp; Justic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70550" b="-3706"/>
                          <a:stretch/>
                        </pic:blipFill>
                        <pic:spPr bwMode="auto">
                          <a:xfrm>
                            <a:off x="0" y="0"/>
                            <a:ext cx="720282" cy="76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D1CA6">
              <w:rPr>
                <w:rFonts w:ascii="Gotham" w:hAnsi="Gotham"/>
                <w:b/>
                <w:color w:val="002060"/>
              </w:rPr>
              <w:t>Target</w:t>
            </w:r>
            <w:r>
              <w:rPr>
                <w:rFonts w:ascii="Gotham" w:hAnsi="Gotham"/>
                <w:b/>
                <w:color w:val="002060"/>
              </w:rPr>
              <w:t xml:space="preserve">ed Earlier Intervention (TEI) </w:t>
            </w:r>
            <w:r w:rsidRPr="007D1CA6">
              <w:rPr>
                <w:rFonts w:ascii="Gotham" w:hAnsi="Gotham"/>
                <w:b/>
                <w:color w:val="002060"/>
              </w:rPr>
              <w:t>Program Logic</w:t>
            </w:r>
          </w:p>
          <w:p w:rsidR="00525D2F" w:rsidRPr="00525D2F" w:rsidRDefault="00707F41" w:rsidP="00525D2F">
            <w:pPr>
              <w:spacing w:before="120"/>
              <w:rPr>
                <w:rFonts w:ascii="Gotham" w:hAnsi="Gotham"/>
              </w:rPr>
            </w:pPr>
            <w:r>
              <w:rPr>
                <w:rFonts w:ascii="Gotham" w:hAnsi="Gotham"/>
              </w:rPr>
              <w:t xml:space="preserve">Example 2: </w:t>
            </w:r>
            <w:r w:rsidR="00DC081C">
              <w:rPr>
                <w:rFonts w:ascii="Gotham" w:hAnsi="Gotham"/>
              </w:rPr>
              <w:t>Wellbeing an</w:t>
            </w:r>
            <w:r w:rsidR="00C323EF">
              <w:rPr>
                <w:rFonts w:ascii="Gotham" w:hAnsi="Gotham"/>
              </w:rPr>
              <w:t>d</w:t>
            </w:r>
            <w:r w:rsidR="00DC081C">
              <w:rPr>
                <w:rFonts w:ascii="Gotham" w:hAnsi="Gotham"/>
              </w:rPr>
              <w:t xml:space="preserve"> safety stream</w:t>
            </w:r>
          </w:p>
          <w:p w:rsidR="00AC2123" w:rsidRPr="00525D2F" w:rsidRDefault="00525D2F" w:rsidP="00525D2F">
            <w:pPr>
              <w:spacing w:before="120"/>
              <w:rPr>
                <w:rFonts w:ascii="Gotham" w:hAnsi="Gotham"/>
              </w:rPr>
            </w:pPr>
            <w:r>
              <w:rPr>
                <w:rFonts w:ascii="Gotham" w:hAnsi="Gotham"/>
              </w:rPr>
              <w:t xml:space="preserve"> </w:t>
            </w:r>
          </w:p>
        </w:tc>
      </w:tr>
      <w:tr w:rsidR="0030037F" w:rsidRPr="007D025D" w:rsidTr="003B4D5A">
        <w:trPr>
          <w:trHeight w:val="567"/>
          <w:jc w:val="center"/>
        </w:trPr>
        <w:tc>
          <w:tcPr>
            <w:tcW w:w="3805" w:type="dxa"/>
            <w:shd w:val="clear" w:color="auto" w:fill="0A7CB9"/>
          </w:tcPr>
          <w:p w:rsidR="0030037F" w:rsidRPr="000A24B2" w:rsidRDefault="0030037F" w:rsidP="0030037F">
            <w:pPr>
              <w:pStyle w:val="H2"/>
              <w:framePr w:hSpace="0" w:wrap="auto" w:vAnchor="margin" w:hAnchor="text" w:xAlign="left" w:yAlign="inline"/>
              <w:suppressOverlap w:val="0"/>
              <w:rPr>
                <w:rFonts w:ascii="Arial" w:hAnsi="Arial"/>
                <w:color w:val="FFFFFF" w:themeColor="background1"/>
              </w:rPr>
            </w:pPr>
            <w:r w:rsidRPr="000A24B2">
              <w:rPr>
                <w:rFonts w:ascii="Arial" w:hAnsi="Arial"/>
                <w:color w:val="FFFFFF" w:themeColor="background1"/>
              </w:rPr>
              <w:t>Current Situation</w:t>
            </w:r>
          </w:p>
        </w:tc>
        <w:tc>
          <w:tcPr>
            <w:tcW w:w="3685" w:type="dxa"/>
            <w:shd w:val="clear" w:color="auto" w:fill="0A7CB9"/>
            <w:noWrap/>
          </w:tcPr>
          <w:p w:rsidR="0030037F" w:rsidRPr="000A24B2" w:rsidRDefault="0030037F" w:rsidP="0030037F">
            <w:pPr>
              <w:pStyle w:val="H2"/>
              <w:framePr w:hSpace="0" w:wrap="auto" w:vAnchor="margin" w:hAnchor="text" w:xAlign="left" w:yAlign="inline"/>
              <w:suppressOverlap w:val="0"/>
              <w:rPr>
                <w:rFonts w:ascii="Arial" w:hAnsi="Arial"/>
                <w:color w:val="FFFFFF" w:themeColor="background1"/>
              </w:rPr>
            </w:pPr>
            <w:r w:rsidRPr="000A24B2">
              <w:rPr>
                <w:rFonts w:ascii="Arial" w:hAnsi="Arial"/>
                <w:color w:val="FFFFFF" w:themeColor="background1"/>
              </w:rPr>
              <w:t>Activities and Services</w:t>
            </w:r>
          </w:p>
        </w:tc>
        <w:tc>
          <w:tcPr>
            <w:tcW w:w="3969" w:type="dxa"/>
            <w:shd w:val="clear" w:color="auto" w:fill="0A7CB9"/>
            <w:noWrap/>
          </w:tcPr>
          <w:p w:rsidR="0030037F" w:rsidRPr="000A24B2" w:rsidRDefault="0030037F" w:rsidP="0030037F">
            <w:pPr>
              <w:pStyle w:val="H2"/>
              <w:framePr w:hSpace="0" w:wrap="auto" w:vAnchor="margin" w:hAnchor="text" w:xAlign="left" w:yAlign="inline"/>
              <w:suppressOverlap w:val="0"/>
              <w:rPr>
                <w:rFonts w:ascii="Arial" w:hAnsi="Arial"/>
                <w:color w:val="FFFFFF" w:themeColor="background1"/>
              </w:rPr>
            </w:pPr>
            <w:r w:rsidRPr="000A24B2">
              <w:rPr>
                <w:rFonts w:ascii="Arial" w:hAnsi="Arial"/>
                <w:color w:val="FFFFFF" w:themeColor="background1"/>
              </w:rPr>
              <w:t>Evidence</w:t>
            </w:r>
          </w:p>
        </w:tc>
        <w:tc>
          <w:tcPr>
            <w:tcW w:w="3686" w:type="dxa"/>
            <w:shd w:val="clear" w:color="auto" w:fill="0A7CB9"/>
            <w:noWrap/>
          </w:tcPr>
          <w:p w:rsidR="0030037F" w:rsidRPr="000A24B2" w:rsidRDefault="0030037F" w:rsidP="0030037F">
            <w:pPr>
              <w:pStyle w:val="H2"/>
              <w:framePr w:hSpace="0" w:wrap="auto" w:vAnchor="margin" w:hAnchor="text" w:xAlign="left" w:yAlign="inline"/>
              <w:suppressOverlap w:val="0"/>
              <w:rPr>
                <w:rFonts w:ascii="Arial" w:hAnsi="Arial"/>
                <w:color w:val="FFFFFF" w:themeColor="background1"/>
                <w:sz w:val="20"/>
                <w:szCs w:val="20"/>
              </w:rPr>
            </w:pPr>
            <w:r w:rsidRPr="005C2BE3">
              <w:rPr>
                <w:rFonts w:ascii="Arial" w:hAnsi="Arial"/>
                <w:color w:val="FFFFFF" w:themeColor="background1"/>
                <w:szCs w:val="20"/>
              </w:rPr>
              <w:t>Outputs</w:t>
            </w:r>
          </w:p>
        </w:tc>
        <w:tc>
          <w:tcPr>
            <w:tcW w:w="3969" w:type="dxa"/>
            <w:shd w:val="clear" w:color="auto" w:fill="0A7CB9"/>
          </w:tcPr>
          <w:p w:rsidR="0030037F" w:rsidRPr="000A24B2" w:rsidRDefault="0030037F" w:rsidP="0030037F">
            <w:pPr>
              <w:pStyle w:val="H2"/>
              <w:framePr w:hSpace="0" w:wrap="auto" w:vAnchor="margin" w:hAnchor="text" w:xAlign="left" w:yAlign="inline"/>
              <w:suppressOverlap w:val="0"/>
              <w:rPr>
                <w:rFonts w:ascii="Arial" w:hAnsi="Arial"/>
                <w:color w:val="FFFFFF" w:themeColor="background1"/>
              </w:rPr>
            </w:pPr>
            <w:r w:rsidRPr="000A24B2">
              <w:rPr>
                <w:rFonts w:ascii="Arial" w:hAnsi="Arial"/>
                <w:color w:val="FFFFFF" w:themeColor="background1"/>
              </w:rPr>
              <w:t>Theory of Change</w:t>
            </w:r>
          </w:p>
        </w:tc>
        <w:tc>
          <w:tcPr>
            <w:tcW w:w="3566" w:type="dxa"/>
            <w:shd w:val="clear" w:color="auto" w:fill="0A7CB9"/>
          </w:tcPr>
          <w:p w:rsidR="0030037F" w:rsidRPr="000A24B2" w:rsidRDefault="0030037F" w:rsidP="003B4D5A">
            <w:pPr>
              <w:pStyle w:val="H2"/>
              <w:framePr w:hSpace="0" w:wrap="auto" w:vAnchor="margin" w:hAnchor="text" w:xAlign="left" w:yAlign="inline"/>
              <w:suppressOverlap w:val="0"/>
              <w:rPr>
                <w:rFonts w:ascii="Arial" w:hAnsi="Arial"/>
                <w:color w:val="FFFFFF" w:themeColor="background1"/>
              </w:rPr>
            </w:pPr>
            <w:r w:rsidRPr="000A24B2">
              <w:rPr>
                <w:rFonts w:ascii="Arial" w:hAnsi="Arial"/>
                <w:color w:val="FFFFFF" w:themeColor="background1"/>
              </w:rPr>
              <w:t>client Outcomes</w:t>
            </w:r>
          </w:p>
        </w:tc>
      </w:tr>
      <w:tr w:rsidR="00C1611D" w:rsidRPr="007D025D" w:rsidTr="00AA266D">
        <w:trPr>
          <w:trHeight w:val="661"/>
          <w:jc w:val="center"/>
        </w:trPr>
        <w:tc>
          <w:tcPr>
            <w:tcW w:w="3805" w:type="dxa"/>
            <w:shd w:val="clear" w:color="auto" w:fill="E7E6E6" w:themeFill="background2"/>
          </w:tcPr>
          <w:p w:rsidR="00C1611D" w:rsidRPr="004340EF" w:rsidRDefault="00C1611D" w:rsidP="00673357">
            <w:pPr>
              <w:spacing w:before="100" w:beforeAutospacing="1" w:after="100" w:afterAutospacing="1"/>
              <w:rPr>
                <w:rFonts w:ascii="Arial" w:hAnsi="Arial" w:cs="Arial"/>
                <w:iCs/>
                <w:color w:val="0A7CB9"/>
                <w:sz w:val="22"/>
                <w:szCs w:val="22"/>
              </w:rPr>
            </w:pPr>
            <w:r w:rsidRPr="004340EF">
              <w:rPr>
                <w:rFonts w:ascii="Arial" w:hAnsi="Arial" w:cs="Arial"/>
                <w:iCs/>
                <w:color w:val="0A7CB9"/>
                <w:sz w:val="22"/>
                <w:szCs w:val="22"/>
              </w:rPr>
              <w:t>There is a large number of families with young children (0-5) in our district. There are 6,350 children between the ages of 0-5 (Census 2016).</w:t>
            </w:r>
          </w:p>
          <w:p w:rsidR="00C1611D" w:rsidRPr="004340EF" w:rsidRDefault="00C1611D" w:rsidP="00673357">
            <w:pPr>
              <w:spacing w:before="100" w:beforeAutospacing="1" w:after="100" w:afterAutospacing="1"/>
              <w:rPr>
                <w:rFonts w:ascii="Arial" w:hAnsi="Arial" w:cs="Arial"/>
                <w:iCs/>
                <w:color w:val="0A7CB9"/>
                <w:sz w:val="22"/>
                <w:szCs w:val="22"/>
              </w:rPr>
            </w:pPr>
            <w:r w:rsidRPr="004340EF">
              <w:rPr>
                <w:rFonts w:ascii="Arial" w:hAnsi="Arial" w:cs="Arial"/>
                <w:iCs/>
                <w:color w:val="0A7CB9"/>
                <w:sz w:val="22"/>
                <w:szCs w:val="22"/>
              </w:rPr>
              <w:t xml:space="preserve">In this district, 13.3% of children were developmentally vulnerable on two or more AEDC domains. 20% of children in this </w:t>
            </w:r>
            <w:r w:rsidR="00303ED3" w:rsidRPr="004340EF">
              <w:rPr>
                <w:rFonts w:ascii="Arial" w:hAnsi="Arial" w:cs="Arial"/>
                <w:iCs/>
                <w:color w:val="0A7CB9"/>
                <w:sz w:val="22"/>
                <w:szCs w:val="22"/>
              </w:rPr>
              <w:t>d</w:t>
            </w:r>
            <w:r w:rsidRPr="004340EF">
              <w:rPr>
                <w:rFonts w:ascii="Arial" w:hAnsi="Arial" w:cs="Arial"/>
                <w:iCs/>
                <w:color w:val="0A7CB9"/>
                <w:sz w:val="22"/>
                <w:szCs w:val="22"/>
              </w:rPr>
              <w:t>istrict were developmentally vulnerable on one or more AEDC domains. Th</w:t>
            </w:r>
            <w:r w:rsidR="00707F41" w:rsidRPr="004340EF">
              <w:rPr>
                <w:rFonts w:ascii="Arial" w:hAnsi="Arial" w:cs="Arial"/>
                <w:iCs/>
                <w:color w:val="0A7CB9"/>
                <w:sz w:val="22"/>
                <w:szCs w:val="22"/>
              </w:rPr>
              <w:t>e</w:t>
            </w:r>
            <w:r w:rsidRPr="004340EF">
              <w:rPr>
                <w:rFonts w:ascii="Arial" w:hAnsi="Arial" w:cs="Arial"/>
                <w:iCs/>
                <w:color w:val="0A7CB9"/>
                <w:sz w:val="22"/>
                <w:szCs w:val="22"/>
              </w:rPr>
              <w:t xml:space="preserve"> Greenville LGA had the highest proportion with 29% of children developmentally vulnerable on one AEDC domain or more. </w:t>
            </w:r>
          </w:p>
          <w:p w:rsidR="00C1611D" w:rsidRPr="004340EF" w:rsidRDefault="00C1611D" w:rsidP="00673357">
            <w:pPr>
              <w:spacing w:before="100" w:beforeAutospacing="1" w:after="100" w:afterAutospacing="1"/>
              <w:rPr>
                <w:rFonts w:ascii="Arial" w:hAnsi="Arial" w:cs="Arial"/>
                <w:iCs/>
                <w:color w:val="0A7CB9"/>
                <w:sz w:val="22"/>
                <w:szCs w:val="22"/>
              </w:rPr>
            </w:pPr>
            <w:r w:rsidRPr="004340EF">
              <w:rPr>
                <w:rFonts w:ascii="Arial" w:hAnsi="Arial" w:cs="Arial"/>
                <w:iCs/>
                <w:color w:val="0A7CB9"/>
                <w:sz w:val="22"/>
                <w:szCs w:val="22"/>
              </w:rPr>
              <w:t>There are a number of complex reasons why this</w:t>
            </w:r>
            <w:r w:rsidR="00186849" w:rsidRPr="004340EF">
              <w:rPr>
                <w:rFonts w:ascii="Arial" w:hAnsi="Arial" w:cs="Arial"/>
                <w:iCs/>
                <w:color w:val="0A7CB9"/>
                <w:sz w:val="22"/>
                <w:szCs w:val="22"/>
              </w:rPr>
              <w:t xml:space="preserve"> is happening. One example being</w:t>
            </w:r>
            <w:r w:rsidRPr="004340EF">
              <w:rPr>
                <w:rFonts w:ascii="Arial" w:hAnsi="Arial" w:cs="Arial"/>
                <w:iCs/>
                <w:color w:val="0A7CB9"/>
                <w:sz w:val="22"/>
                <w:szCs w:val="22"/>
              </w:rPr>
              <w:t xml:space="preserve"> that due to the low education levels </w:t>
            </w:r>
            <w:r w:rsidRPr="004340EF">
              <w:rPr>
                <w:rFonts w:ascii="Arial" w:hAnsi="Arial" w:cs="Arial"/>
                <w:iCs/>
                <w:color w:val="0A7CB9"/>
                <w:sz w:val="22"/>
                <w:szCs w:val="22"/>
              </w:rPr>
              <w:br/>
              <w:t>(15% had not completed Year 12; Census 2016),</w:t>
            </w:r>
            <w:r w:rsidR="00186849" w:rsidRPr="004340EF">
              <w:rPr>
                <w:rFonts w:ascii="Arial" w:hAnsi="Arial" w:cs="Arial"/>
                <w:iCs/>
                <w:color w:val="0A7CB9"/>
                <w:sz w:val="22"/>
                <w:szCs w:val="22"/>
              </w:rPr>
              <w:t xml:space="preserve"> and</w:t>
            </w:r>
            <w:r w:rsidRPr="004340EF">
              <w:rPr>
                <w:rFonts w:ascii="Arial" w:hAnsi="Arial" w:cs="Arial"/>
                <w:iCs/>
                <w:color w:val="0A7CB9"/>
                <w:sz w:val="22"/>
                <w:szCs w:val="22"/>
              </w:rPr>
              <w:t xml:space="preserve"> high unemployment rates (9%, Census 2016</w:t>
            </w:r>
            <w:r w:rsidR="00DC081C" w:rsidRPr="004340EF">
              <w:rPr>
                <w:rFonts w:ascii="Arial" w:hAnsi="Arial" w:cs="Arial"/>
                <w:iCs/>
                <w:color w:val="0A7CB9"/>
                <w:sz w:val="22"/>
                <w:szCs w:val="22"/>
              </w:rPr>
              <w:t xml:space="preserve">) </w:t>
            </w:r>
            <w:r w:rsidR="00186849" w:rsidRPr="004340EF">
              <w:rPr>
                <w:rFonts w:ascii="Arial" w:hAnsi="Arial" w:cs="Arial"/>
                <w:iCs/>
                <w:color w:val="0A7CB9"/>
                <w:sz w:val="22"/>
                <w:szCs w:val="22"/>
              </w:rPr>
              <w:t xml:space="preserve">some </w:t>
            </w:r>
            <w:r w:rsidR="00DC081C" w:rsidRPr="004340EF">
              <w:rPr>
                <w:rFonts w:ascii="Arial" w:hAnsi="Arial" w:cs="Arial"/>
                <w:iCs/>
                <w:color w:val="0A7CB9"/>
                <w:sz w:val="22"/>
                <w:szCs w:val="22"/>
              </w:rPr>
              <w:t>parents</w:t>
            </w:r>
            <w:r w:rsidRPr="004340EF">
              <w:rPr>
                <w:rFonts w:ascii="Arial" w:hAnsi="Arial" w:cs="Arial"/>
                <w:iCs/>
                <w:color w:val="0A7CB9"/>
                <w:sz w:val="22"/>
                <w:szCs w:val="22"/>
              </w:rPr>
              <w:t xml:space="preserve"> are excluded from being eligible for the child care subsidy or cannot afford it. Children then miss out on quality early education and are not school ready. </w:t>
            </w:r>
          </w:p>
          <w:p w:rsidR="00C1611D" w:rsidRPr="004340EF" w:rsidRDefault="00C1611D" w:rsidP="00673357">
            <w:pPr>
              <w:spacing w:before="100" w:beforeAutospacing="1" w:after="100" w:afterAutospacing="1"/>
              <w:rPr>
                <w:rFonts w:ascii="Arial" w:hAnsi="Arial" w:cs="Arial"/>
                <w:iCs/>
                <w:color w:val="0A7CB9"/>
                <w:sz w:val="22"/>
                <w:szCs w:val="22"/>
              </w:rPr>
            </w:pPr>
            <w:r w:rsidRPr="004340EF">
              <w:rPr>
                <w:rFonts w:ascii="Arial" w:hAnsi="Arial" w:cs="Arial"/>
                <w:iCs/>
                <w:color w:val="0A7CB9"/>
                <w:sz w:val="22"/>
                <w:szCs w:val="22"/>
              </w:rPr>
              <w:t xml:space="preserve">Parents are also socially isolated and don’t have easy access to informal and formal social networks (18.5% of houses have no internet access, 7.6% have not registered motor vehicle; Census 2016) to discuss their child’s behaviour and their own with other parents for insights and reassurance. </w:t>
            </w:r>
          </w:p>
          <w:p w:rsidR="00C1611D" w:rsidRPr="004340EF" w:rsidRDefault="00C1611D" w:rsidP="00673357">
            <w:pPr>
              <w:spacing w:before="100" w:beforeAutospacing="1" w:after="100" w:afterAutospacing="1"/>
              <w:rPr>
                <w:rFonts w:ascii="Arial" w:hAnsi="Arial" w:cs="Arial"/>
                <w:iCs/>
                <w:color w:val="0A7CB9"/>
                <w:sz w:val="22"/>
                <w:szCs w:val="22"/>
              </w:rPr>
            </w:pPr>
            <w:r w:rsidRPr="004340EF">
              <w:rPr>
                <w:rFonts w:ascii="Arial" w:hAnsi="Arial" w:cs="Arial"/>
                <w:iCs/>
                <w:color w:val="0A7CB9"/>
                <w:sz w:val="22"/>
                <w:szCs w:val="22"/>
              </w:rPr>
              <w:t xml:space="preserve">If these issues are not addressed children may not ‘catch up’ developmentally and will potentially disengage from school as they grow older. </w:t>
            </w:r>
          </w:p>
        </w:tc>
        <w:tc>
          <w:tcPr>
            <w:tcW w:w="3685" w:type="dxa"/>
            <w:shd w:val="clear" w:color="auto" w:fill="E7E6E6" w:themeFill="background2"/>
            <w:noWrap/>
          </w:tcPr>
          <w:p w:rsidR="00C1611D" w:rsidRPr="004340EF" w:rsidRDefault="00C1611D" w:rsidP="00673357">
            <w:pPr>
              <w:rPr>
                <w:rFonts w:ascii="Arial" w:hAnsi="Arial" w:cs="Arial"/>
                <w:color w:val="0A7CB9"/>
                <w:sz w:val="22"/>
                <w:szCs w:val="22"/>
              </w:rPr>
            </w:pPr>
            <w:r w:rsidRPr="004340EF">
              <w:rPr>
                <w:rFonts w:ascii="Arial" w:hAnsi="Arial" w:cs="Arial"/>
                <w:b/>
                <w:color w:val="0A7CB9"/>
                <w:sz w:val="22"/>
                <w:szCs w:val="22"/>
              </w:rPr>
              <w:t>TEI Program Activity:</w:t>
            </w:r>
            <w:r w:rsidRPr="004340EF">
              <w:rPr>
                <w:rFonts w:ascii="Arial" w:hAnsi="Arial" w:cs="Arial"/>
                <w:color w:val="0A7CB9"/>
                <w:sz w:val="22"/>
                <w:szCs w:val="22"/>
              </w:rPr>
              <w:t xml:space="preserve"> Program Activity 4: Provide Targeted Support</w:t>
            </w:r>
          </w:p>
          <w:p w:rsidR="00C1611D" w:rsidRPr="004340EF" w:rsidRDefault="00C1611D" w:rsidP="00673357">
            <w:pPr>
              <w:rPr>
                <w:rFonts w:ascii="Arial" w:hAnsi="Arial" w:cs="Arial"/>
                <w:b/>
                <w:color w:val="0A7CB9"/>
                <w:sz w:val="22"/>
                <w:szCs w:val="22"/>
              </w:rPr>
            </w:pPr>
          </w:p>
          <w:p w:rsidR="00C1611D" w:rsidRPr="004340EF" w:rsidRDefault="00C1611D" w:rsidP="00673357">
            <w:pPr>
              <w:rPr>
                <w:rFonts w:ascii="Arial" w:hAnsi="Arial" w:cs="Arial"/>
                <w:color w:val="0A7CB9"/>
                <w:sz w:val="22"/>
                <w:szCs w:val="22"/>
              </w:rPr>
            </w:pPr>
            <w:r w:rsidRPr="004340EF">
              <w:rPr>
                <w:rFonts w:ascii="Arial" w:hAnsi="Arial" w:cs="Arial"/>
                <w:b/>
                <w:color w:val="0A7CB9"/>
                <w:sz w:val="22"/>
                <w:szCs w:val="22"/>
              </w:rPr>
              <w:t>TEI Service Type:</w:t>
            </w:r>
            <w:r w:rsidRPr="004340EF">
              <w:rPr>
                <w:rFonts w:ascii="Arial" w:hAnsi="Arial" w:cs="Arial"/>
                <w:color w:val="0A7CB9"/>
                <w:sz w:val="22"/>
                <w:szCs w:val="22"/>
              </w:rPr>
              <w:t xml:space="preserve"> Intake/assessment</w:t>
            </w:r>
          </w:p>
          <w:p w:rsidR="00C1611D" w:rsidRPr="004340EF" w:rsidRDefault="00C1611D" w:rsidP="00673357">
            <w:pPr>
              <w:rPr>
                <w:rFonts w:ascii="Arial" w:hAnsi="Arial" w:cs="Arial"/>
                <w:b/>
                <w:color w:val="0A7CB9"/>
                <w:sz w:val="22"/>
                <w:szCs w:val="22"/>
              </w:rPr>
            </w:pPr>
          </w:p>
          <w:p w:rsidR="00C1611D" w:rsidRPr="004340EF" w:rsidRDefault="00C1611D" w:rsidP="00673357">
            <w:pPr>
              <w:rPr>
                <w:rFonts w:ascii="Arial" w:hAnsi="Arial" w:cs="Arial"/>
                <w:color w:val="0A7CB9"/>
                <w:sz w:val="22"/>
                <w:szCs w:val="22"/>
              </w:rPr>
            </w:pPr>
            <w:r w:rsidRPr="004340EF">
              <w:rPr>
                <w:rFonts w:ascii="Arial" w:hAnsi="Arial" w:cs="Arial"/>
                <w:b/>
                <w:color w:val="0A7CB9"/>
                <w:sz w:val="22"/>
                <w:szCs w:val="22"/>
              </w:rPr>
              <w:t>TEI Program Activity:</w:t>
            </w:r>
            <w:r w:rsidRPr="004340EF">
              <w:rPr>
                <w:rFonts w:ascii="Arial" w:hAnsi="Arial" w:cs="Arial"/>
                <w:color w:val="0A7CB9"/>
                <w:sz w:val="22"/>
                <w:szCs w:val="22"/>
              </w:rPr>
              <w:t xml:space="preserve"> Program Activity 4: Provide Targeted Support</w:t>
            </w:r>
          </w:p>
          <w:p w:rsidR="00C1611D" w:rsidRPr="004340EF" w:rsidRDefault="00C1611D" w:rsidP="00673357">
            <w:pPr>
              <w:rPr>
                <w:rFonts w:ascii="Arial" w:hAnsi="Arial" w:cs="Arial"/>
                <w:b/>
                <w:color w:val="0A7CB9"/>
                <w:sz w:val="22"/>
                <w:szCs w:val="22"/>
              </w:rPr>
            </w:pPr>
          </w:p>
          <w:p w:rsidR="00C1611D" w:rsidRPr="004340EF" w:rsidRDefault="00C1611D" w:rsidP="00673357">
            <w:pPr>
              <w:rPr>
                <w:rFonts w:ascii="Arial" w:hAnsi="Arial" w:cs="Arial"/>
                <w:color w:val="0A7CB9"/>
                <w:sz w:val="22"/>
                <w:szCs w:val="22"/>
              </w:rPr>
            </w:pPr>
            <w:r w:rsidRPr="004340EF">
              <w:rPr>
                <w:rFonts w:ascii="Arial" w:hAnsi="Arial" w:cs="Arial"/>
                <w:b/>
                <w:color w:val="0A7CB9"/>
                <w:sz w:val="22"/>
                <w:szCs w:val="22"/>
              </w:rPr>
              <w:t>TEI Service Type:</w:t>
            </w:r>
            <w:r w:rsidRPr="004340EF">
              <w:rPr>
                <w:rFonts w:ascii="Arial" w:hAnsi="Arial" w:cs="Arial"/>
                <w:color w:val="0A7CB9"/>
                <w:sz w:val="22"/>
                <w:szCs w:val="22"/>
              </w:rPr>
              <w:t xml:space="preserve"> Supported Playgroup</w:t>
            </w:r>
          </w:p>
          <w:p w:rsidR="00303ED3" w:rsidRPr="004340EF" w:rsidRDefault="00303ED3" w:rsidP="00673357">
            <w:pPr>
              <w:rPr>
                <w:rFonts w:ascii="Arial" w:hAnsi="Arial" w:cs="Arial"/>
                <w:b/>
                <w:color w:val="0A7CB9"/>
                <w:sz w:val="22"/>
                <w:szCs w:val="22"/>
              </w:rPr>
            </w:pPr>
          </w:p>
          <w:p w:rsidR="00736C8F" w:rsidRPr="004340EF" w:rsidRDefault="00736C8F" w:rsidP="00673357">
            <w:pPr>
              <w:rPr>
                <w:rFonts w:ascii="Arial" w:hAnsi="Arial" w:cs="Arial"/>
                <w:b/>
                <w:color w:val="0A7CB9"/>
                <w:sz w:val="22"/>
                <w:szCs w:val="22"/>
              </w:rPr>
            </w:pPr>
            <w:r w:rsidRPr="004340EF">
              <w:rPr>
                <w:rFonts w:ascii="Arial" w:hAnsi="Arial" w:cs="Arial"/>
                <w:b/>
                <w:color w:val="0A7CB9"/>
                <w:sz w:val="22"/>
                <w:szCs w:val="22"/>
              </w:rPr>
              <w:t>Service Description:</w:t>
            </w:r>
          </w:p>
          <w:p w:rsidR="00C1611D" w:rsidRPr="004340EF" w:rsidRDefault="00C1611D" w:rsidP="00673357">
            <w:pPr>
              <w:pStyle w:val="ListParagraph"/>
              <w:numPr>
                <w:ilvl w:val="0"/>
                <w:numId w:val="23"/>
              </w:numPr>
              <w:rPr>
                <w:rFonts w:ascii="Arial" w:hAnsi="Arial" w:cs="Arial"/>
                <w:i/>
                <w:color w:val="0A7CB9"/>
                <w:sz w:val="22"/>
                <w:szCs w:val="22"/>
              </w:rPr>
            </w:pPr>
            <w:r w:rsidRPr="004340EF">
              <w:rPr>
                <w:rFonts w:ascii="Arial" w:hAnsi="Arial" w:cs="Arial"/>
                <w:color w:val="0A7CB9"/>
                <w:sz w:val="22"/>
                <w:szCs w:val="22"/>
              </w:rPr>
              <w:t xml:space="preserve">free and structured indoor/ outdoor play activities </w:t>
            </w:r>
          </w:p>
          <w:p w:rsidR="00C1611D" w:rsidRPr="004340EF" w:rsidRDefault="00C1611D" w:rsidP="00673357">
            <w:pPr>
              <w:pStyle w:val="ListParagraph"/>
              <w:numPr>
                <w:ilvl w:val="0"/>
                <w:numId w:val="23"/>
              </w:numPr>
              <w:rPr>
                <w:rFonts w:ascii="Arial" w:hAnsi="Arial" w:cs="Arial"/>
                <w:i/>
                <w:color w:val="0A7CB9"/>
                <w:sz w:val="22"/>
                <w:szCs w:val="22"/>
              </w:rPr>
            </w:pPr>
            <w:r w:rsidRPr="004340EF">
              <w:rPr>
                <w:rFonts w:ascii="Arial" w:hAnsi="Arial" w:cs="Arial"/>
                <w:color w:val="0A7CB9"/>
                <w:sz w:val="22"/>
                <w:szCs w:val="22"/>
              </w:rPr>
              <w:t xml:space="preserve">child health and wellbeing information </w:t>
            </w:r>
          </w:p>
          <w:p w:rsidR="00C1611D" w:rsidRPr="004340EF" w:rsidRDefault="00C1611D" w:rsidP="00673357">
            <w:pPr>
              <w:pStyle w:val="ListParagraph"/>
              <w:numPr>
                <w:ilvl w:val="0"/>
                <w:numId w:val="23"/>
              </w:numPr>
              <w:rPr>
                <w:rFonts w:ascii="Arial" w:hAnsi="Arial" w:cs="Arial"/>
                <w:i/>
                <w:color w:val="0A7CB9"/>
                <w:sz w:val="22"/>
                <w:szCs w:val="22"/>
              </w:rPr>
            </w:pPr>
            <w:r w:rsidRPr="004340EF">
              <w:rPr>
                <w:rFonts w:ascii="Arial" w:hAnsi="Arial" w:cs="Arial"/>
                <w:color w:val="0A7CB9"/>
                <w:sz w:val="22"/>
                <w:szCs w:val="22"/>
              </w:rPr>
              <w:t xml:space="preserve">information on parenting practices </w:t>
            </w:r>
          </w:p>
          <w:p w:rsidR="00C1611D" w:rsidRPr="004340EF" w:rsidRDefault="00C1611D" w:rsidP="00673357">
            <w:pPr>
              <w:pStyle w:val="ListParagraph"/>
              <w:numPr>
                <w:ilvl w:val="0"/>
                <w:numId w:val="23"/>
              </w:numPr>
              <w:rPr>
                <w:rFonts w:ascii="Arial" w:hAnsi="Arial" w:cs="Arial"/>
                <w:i/>
                <w:color w:val="0A7CB9"/>
                <w:sz w:val="22"/>
                <w:szCs w:val="22"/>
              </w:rPr>
            </w:pPr>
            <w:r w:rsidRPr="004340EF">
              <w:rPr>
                <w:rFonts w:ascii="Arial" w:hAnsi="Arial" w:cs="Arial"/>
                <w:color w:val="0A7CB9"/>
                <w:sz w:val="22"/>
                <w:szCs w:val="22"/>
              </w:rPr>
              <w:t xml:space="preserve">activities that develop children’s social, emotional or cognitive skills </w:t>
            </w:r>
          </w:p>
          <w:p w:rsidR="00C1611D" w:rsidRPr="004340EF" w:rsidRDefault="00C1611D" w:rsidP="00673357">
            <w:pPr>
              <w:pStyle w:val="ListParagraph"/>
              <w:numPr>
                <w:ilvl w:val="0"/>
                <w:numId w:val="23"/>
              </w:numPr>
              <w:rPr>
                <w:rFonts w:ascii="Arial" w:hAnsi="Arial" w:cs="Arial"/>
                <w:i/>
                <w:color w:val="A6A6A6" w:themeColor="background1" w:themeShade="A6"/>
                <w:sz w:val="22"/>
                <w:szCs w:val="22"/>
              </w:rPr>
            </w:pPr>
            <w:r w:rsidRPr="004340EF">
              <w:rPr>
                <w:rFonts w:ascii="Arial" w:hAnsi="Arial" w:cs="Arial"/>
                <w:color w:val="0A7CB9"/>
                <w:sz w:val="22"/>
                <w:szCs w:val="22"/>
              </w:rPr>
              <w:t>transition to school activities</w:t>
            </w:r>
          </w:p>
          <w:p w:rsidR="00C1611D" w:rsidRPr="004340EF" w:rsidRDefault="00C1611D" w:rsidP="00673357">
            <w:pPr>
              <w:rPr>
                <w:rFonts w:ascii="Arial" w:hAnsi="Arial" w:cs="Arial"/>
                <w:i/>
                <w:color w:val="A6A6A6" w:themeColor="background1" w:themeShade="A6"/>
                <w:sz w:val="22"/>
                <w:szCs w:val="22"/>
              </w:rPr>
            </w:pPr>
          </w:p>
          <w:p w:rsidR="00C1611D" w:rsidRPr="004340EF" w:rsidRDefault="00C1611D" w:rsidP="00673357">
            <w:pPr>
              <w:rPr>
                <w:rFonts w:ascii="Arial" w:hAnsi="Arial" w:cs="Arial"/>
                <w:color w:val="0A7CB9"/>
                <w:sz w:val="22"/>
                <w:szCs w:val="22"/>
              </w:rPr>
            </w:pPr>
            <w:r w:rsidRPr="004340EF">
              <w:rPr>
                <w:rFonts w:ascii="Arial" w:hAnsi="Arial" w:cs="Arial"/>
                <w:b/>
                <w:color w:val="0A7CB9"/>
                <w:sz w:val="22"/>
                <w:szCs w:val="22"/>
              </w:rPr>
              <w:t>TEI Program Activity:</w:t>
            </w:r>
            <w:r w:rsidRPr="004340EF">
              <w:rPr>
                <w:rFonts w:ascii="Arial" w:hAnsi="Arial" w:cs="Arial"/>
                <w:color w:val="0A7CB9"/>
                <w:sz w:val="22"/>
                <w:szCs w:val="22"/>
              </w:rPr>
              <w:t xml:space="preserve"> Program Activity 4: Provide Targeted Support</w:t>
            </w:r>
          </w:p>
          <w:p w:rsidR="00C1611D" w:rsidRPr="004340EF" w:rsidRDefault="00C1611D" w:rsidP="00673357">
            <w:pPr>
              <w:rPr>
                <w:rFonts w:ascii="Arial" w:hAnsi="Arial" w:cs="Arial"/>
                <w:color w:val="A6A6A6" w:themeColor="background1" w:themeShade="A6"/>
                <w:sz w:val="22"/>
                <w:szCs w:val="22"/>
              </w:rPr>
            </w:pPr>
          </w:p>
          <w:p w:rsidR="00C1611D" w:rsidRPr="004340EF" w:rsidRDefault="00C1611D" w:rsidP="00673357">
            <w:pPr>
              <w:rPr>
                <w:rFonts w:ascii="Arial" w:hAnsi="Arial" w:cs="Arial"/>
                <w:color w:val="A6A6A6" w:themeColor="background1" w:themeShade="A6"/>
                <w:sz w:val="22"/>
                <w:szCs w:val="22"/>
              </w:rPr>
            </w:pPr>
            <w:r w:rsidRPr="004340EF">
              <w:rPr>
                <w:rFonts w:ascii="Arial" w:hAnsi="Arial" w:cs="Arial"/>
                <w:b/>
                <w:color w:val="0A7CB9"/>
                <w:sz w:val="22"/>
                <w:szCs w:val="22"/>
              </w:rPr>
              <w:t xml:space="preserve">TEI Service Type: </w:t>
            </w:r>
            <w:r w:rsidRPr="004340EF">
              <w:rPr>
                <w:rFonts w:ascii="Arial" w:hAnsi="Arial" w:cs="Arial"/>
                <w:color w:val="0A7CB9"/>
                <w:sz w:val="22"/>
                <w:szCs w:val="22"/>
              </w:rPr>
              <w:t>Information, advice, referral</w:t>
            </w:r>
          </w:p>
        </w:tc>
        <w:tc>
          <w:tcPr>
            <w:tcW w:w="3969" w:type="dxa"/>
            <w:shd w:val="clear" w:color="auto" w:fill="E7E6E6" w:themeFill="background2"/>
            <w:noWrap/>
          </w:tcPr>
          <w:p w:rsidR="00707F41" w:rsidRPr="004340EF" w:rsidRDefault="00C1611D" w:rsidP="00673357">
            <w:pPr>
              <w:rPr>
                <w:rFonts w:ascii="Arial" w:hAnsi="Arial" w:cs="Arial"/>
                <w:color w:val="0A7CB9"/>
                <w:sz w:val="22"/>
                <w:szCs w:val="22"/>
              </w:rPr>
            </w:pPr>
            <w:r w:rsidRPr="004340EF">
              <w:rPr>
                <w:rFonts w:ascii="Arial" w:hAnsi="Arial" w:cs="Arial"/>
                <w:color w:val="0A7CB9"/>
                <w:sz w:val="22"/>
                <w:szCs w:val="22"/>
              </w:rPr>
              <w:t xml:space="preserve">Supported playgroups aim to: </w:t>
            </w:r>
          </w:p>
          <w:p w:rsidR="00707F41" w:rsidRPr="004340EF" w:rsidRDefault="00C1611D" w:rsidP="00DC081C">
            <w:pPr>
              <w:pStyle w:val="ListParagraph"/>
              <w:numPr>
                <w:ilvl w:val="0"/>
                <w:numId w:val="32"/>
              </w:numPr>
              <w:rPr>
                <w:rFonts w:ascii="Arial" w:hAnsi="Arial" w:cs="Arial"/>
                <w:color w:val="0A7CB9"/>
                <w:sz w:val="22"/>
                <w:szCs w:val="22"/>
              </w:rPr>
            </w:pPr>
            <w:r w:rsidRPr="004340EF">
              <w:rPr>
                <w:rFonts w:ascii="Arial" w:hAnsi="Arial" w:cs="Arial"/>
                <w:color w:val="0A7CB9"/>
                <w:sz w:val="22"/>
                <w:szCs w:val="22"/>
              </w:rPr>
              <w:t>increase carers’ knowledge of child development and early childhood learning</w:t>
            </w:r>
          </w:p>
          <w:p w:rsidR="00707F41" w:rsidRPr="004340EF" w:rsidRDefault="00C1611D" w:rsidP="00DC081C">
            <w:pPr>
              <w:pStyle w:val="ListParagraph"/>
              <w:numPr>
                <w:ilvl w:val="0"/>
                <w:numId w:val="32"/>
              </w:numPr>
              <w:rPr>
                <w:rFonts w:ascii="Arial" w:hAnsi="Arial" w:cs="Arial"/>
                <w:color w:val="0A7CB9"/>
                <w:sz w:val="22"/>
                <w:szCs w:val="22"/>
              </w:rPr>
            </w:pPr>
            <w:r w:rsidRPr="004340EF">
              <w:rPr>
                <w:rFonts w:ascii="Arial" w:hAnsi="Arial" w:cs="Arial"/>
                <w:color w:val="0A7CB9"/>
                <w:sz w:val="22"/>
                <w:szCs w:val="22"/>
              </w:rPr>
              <w:t xml:space="preserve">provide carers access to information and resources; </w:t>
            </w:r>
          </w:p>
          <w:p w:rsidR="00707F41" w:rsidRPr="004340EF" w:rsidRDefault="00C1611D" w:rsidP="00DC081C">
            <w:pPr>
              <w:pStyle w:val="ListParagraph"/>
              <w:numPr>
                <w:ilvl w:val="0"/>
                <w:numId w:val="32"/>
              </w:numPr>
              <w:rPr>
                <w:rFonts w:ascii="Arial" w:hAnsi="Arial" w:cs="Arial"/>
                <w:color w:val="0A7CB9"/>
                <w:sz w:val="22"/>
                <w:szCs w:val="22"/>
              </w:rPr>
            </w:pPr>
            <w:r w:rsidRPr="004340EF">
              <w:rPr>
                <w:rFonts w:ascii="Arial" w:hAnsi="Arial" w:cs="Arial"/>
                <w:color w:val="0A7CB9"/>
                <w:sz w:val="22"/>
                <w:szCs w:val="22"/>
              </w:rPr>
              <w:t>create opportunities to identify developmental needs</w:t>
            </w:r>
          </w:p>
          <w:p w:rsidR="00707F41" w:rsidRPr="004340EF" w:rsidRDefault="00C1611D" w:rsidP="00DC081C">
            <w:pPr>
              <w:pStyle w:val="ListParagraph"/>
              <w:numPr>
                <w:ilvl w:val="0"/>
                <w:numId w:val="32"/>
              </w:numPr>
              <w:rPr>
                <w:rFonts w:ascii="Arial" w:hAnsi="Arial" w:cs="Arial"/>
                <w:color w:val="0A7CB9"/>
                <w:sz w:val="22"/>
                <w:szCs w:val="22"/>
              </w:rPr>
            </w:pPr>
            <w:r w:rsidRPr="004340EF">
              <w:rPr>
                <w:rFonts w:ascii="Arial" w:hAnsi="Arial" w:cs="Arial"/>
                <w:color w:val="0A7CB9"/>
                <w:sz w:val="22"/>
                <w:szCs w:val="22"/>
              </w:rPr>
              <w:t xml:space="preserve">provide referral to appropriate services (Jackson, 2013). </w:t>
            </w:r>
          </w:p>
          <w:p w:rsidR="00C1611D" w:rsidRPr="004340EF" w:rsidRDefault="00C1611D" w:rsidP="00707F41">
            <w:pPr>
              <w:rPr>
                <w:rFonts w:ascii="Arial" w:hAnsi="Arial" w:cs="Arial"/>
                <w:color w:val="0A7CB9"/>
                <w:sz w:val="22"/>
                <w:szCs w:val="22"/>
              </w:rPr>
            </w:pPr>
            <w:r w:rsidRPr="004340EF">
              <w:rPr>
                <w:rFonts w:ascii="Arial" w:hAnsi="Arial" w:cs="Arial"/>
                <w:color w:val="0A7CB9"/>
                <w:sz w:val="22"/>
                <w:szCs w:val="22"/>
              </w:rPr>
              <w:t>They may also be used as a platform to deliver programs and interventions (Commerford &amp; Robinson, 2016).</w:t>
            </w:r>
          </w:p>
          <w:p w:rsidR="00C1611D" w:rsidRPr="004340EF" w:rsidRDefault="00C1611D" w:rsidP="00673357">
            <w:pPr>
              <w:rPr>
                <w:rFonts w:ascii="Arial" w:hAnsi="Arial" w:cs="Arial"/>
                <w:color w:val="0A7CB9"/>
                <w:sz w:val="22"/>
                <w:szCs w:val="22"/>
              </w:rPr>
            </w:pPr>
          </w:p>
          <w:p w:rsidR="00C1611D" w:rsidRPr="004340EF" w:rsidRDefault="00C1611D" w:rsidP="00673357">
            <w:pPr>
              <w:rPr>
                <w:rFonts w:ascii="Arial" w:hAnsi="Arial" w:cs="Arial"/>
                <w:color w:val="0A7CB9"/>
                <w:sz w:val="22"/>
                <w:szCs w:val="22"/>
              </w:rPr>
            </w:pPr>
            <w:r w:rsidRPr="004340EF">
              <w:rPr>
                <w:rFonts w:ascii="Arial" w:hAnsi="Arial" w:cs="Arial"/>
                <w:color w:val="0A7CB9"/>
                <w:sz w:val="22"/>
                <w:szCs w:val="22"/>
              </w:rPr>
              <w:t xml:space="preserve">Supported playgroups have a dual focus on supporting the development and wellbeing of children and their parents (Jackson, 2013) by creating an opportunity for carers to meet and share experiences, and for children to play, learn and socialise (Boddy &amp; Cartmel, 2011: CCCH, 2011: Jackson, 2011, 2013). </w:t>
            </w:r>
          </w:p>
          <w:p w:rsidR="00303ED3" w:rsidRPr="004340EF" w:rsidRDefault="00303ED3" w:rsidP="00673357">
            <w:pPr>
              <w:rPr>
                <w:rFonts w:ascii="Arial" w:hAnsi="Arial" w:cs="Arial"/>
                <w:color w:val="0A7CB9"/>
                <w:sz w:val="22"/>
                <w:szCs w:val="22"/>
              </w:rPr>
            </w:pPr>
          </w:p>
          <w:p w:rsidR="00C1611D" w:rsidRPr="004340EF" w:rsidRDefault="00C1611D" w:rsidP="00673357">
            <w:pPr>
              <w:rPr>
                <w:rFonts w:ascii="Arial" w:hAnsi="Arial" w:cs="Arial"/>
                <w:color w:val="A6A6A6" w:themeColor="background1" w:themeShade="A6"/>
                <w:sz w:val="22"/>
                <w:szCs w:val="22"/>
              </w:rPr>
            </w:pPr>
            <w:r w:rsidRPr="004340EF">
              <w:rPr>
                <w:rFonts w:ascii="Arial" w:hAnsi="Arial" w:cs="Arial"/>
                <w:color w:val="0A7CB9"/>
                <w:sz w:val="22"/>
                <w:szCs w:val="22"/>
              </w:rPr>
              <w:t>Reference: Commerford J, Robinson E.</w:t>
            </w:r>
            <w:r w:rsidR="00DE57C6" w:rsidRPr="004340EF">
              <w:rPr>
                <w:rFonts w:ascii="Arial" w:hAnsi="Arial" w:cs="Arial"/>
                <w:color w:val="0A7CB9"/>
                <w:sz w:val="22"/>
                <w:szCs w:val="22"/>
              </w:rPr>
              <w:t xml:space="preserve"> (2016) </w:t>
            </w:r>
            <w:r w:rsidRPr="004340EF">
              <w:rPr>
                <w:rFonts w:ascii="Arial" w:hAnsi="Arial" w:cs="Arial"/>
                <w:color w:val="0A7CB9"/>
                <w:sz w:val="22"/>
                <w:szCs w:val="22"/>
              </w:rPr>
              <w:t xml:space="preserve"> Supported playgroups for pare</w:t>
            </w:r>
            <w:r w:rsidR="00DE57C6" w:rsidRPr="004340EF">
              <w:rPr>
                <w:rFonts w:ascii="Arial" w:hAnsi="Arial" w:cs="Arial"/>
                <w:color w:val="0A7CB9"/>
                <w:sz w:val="22"/>
                <w:szCs w:val="22"/>
              </w:rPr>
              <w:t>nts and children. Melbourne Victoria.</w:t>
            </w:r>
          </w:p>
        </w:tc>
        <w:tc>
          <w:tcPr>
            <w:tcW w:w="3686" w:type="dxa"/>
            <w:shd w:val="clear" w:color="auto" w:fill="E7E6E6" w:themeFill="background2"/>
            <w:noWrap/>
          </w:tcPr>
          <w:p w:rsidR="00C1611D" w:rsidRPr="004340EF" w:rsidRDefault="00C1611D" w:rsidP="00673357">
            <w:pPr>
              <w:spacing w:before="100" w:beforeAutospacing="1" w:after="100" w:afterAutospacing="1"/>
              <w:rPr>
                <w:rFonts w:ascii="Arial" w:hAnsi="Arial" w:cs="Arial"/>
                <w:color w:val="0A7CB9"/>
                <w:sz w:val="22"/>
                <w:szCs w:val="22"/>
              </w:rPr>
            </w:pPr>
            <w:r w:rsidRPr="004340EF">
              <w:rPr>
                <w:rFonts w:ascii="Arial" w:hAnsi="Arial" w:cs="Arial"/>
                <w:color w:val="0A7CB9"/>
                <w:sz w:val="22"/>
                <w:szCs w:val="22"/>
              </w:rPr>
              <w:t>Number of sessions</w:t>
            </w:r>
          </w:p>
          <w:p w:rsidR="00C1611D" w:rsidRPr="004340EF" w:rsidRDefault="00C1611D" w:rsidP="00673357">
            <w:pPr>
              <w:spacing w:before="100" w:beforeAutospacing="1" w:after="100" w:afterAutospacing="1"/>
              <w:rPr>
                <w:rFonts w:ascii="Arial" w:hAnsi="Arial" w:cs="Arial"/>
                <w:color w:val="0A7CB9"/>
                <w:sz w:val="22"/>
                <w:szCs w:val="22"/>
              </w:rPr>
            </w:pPr>
            <w:r w:rsidRPr="004340EF">
              <w:rPr>
                <w:rFonts w:ascii="Arial" w:hAnsi="Arial" w:cs="Arial"/>
                <w:color w:val="0A7CB9"/>
                <w:sz w:val="22"/>
                <w:szCs w:val="22"/>
              </w:rPr>
              <w:t xml:space="preserve">Number of participants </w:t>
            </w:r>
          </w:p>
          <w:p w:rsidR="00C1611D" w:rsidRPr="004340EF" w:rsidRDefault="00C1611D" w:rsidP="00673357">
            <w:pPr>
              <w:spacing w:before="100" w:beforeAutospacing="1" w:after="100" w:afterAutospacing="1"/>
              <w:rPr>
                <w:rFonts w:ascii="Arial" w:hAnsi="Arial" w:cs="Arial"/>
                <w:color w:val="0A7CB9"/>
                <w:sz w:val="22"/>
                <w:szCs w:val="22"/>
              </w:rPr>
            </w:pPr>
            <w:r w:rsidRPr="004340EF">
              <w:rPr>
                <w:rFonts w:ascii="Arial" w:hAnsi="Arial" w:cs="Arial"/>
                <w:color w:val="0A7CB9"/>
                <w:sz w:val="22"/>
                <w:szCs w:val="22"/>
              </w:rPr>
              <w:t>Demographics of participants</w:t>
            </w:r>
          </w:p>
          <w:p w:rsidR="00C1611D" w:rsidRPr="004340EF" w:rsidRDefault="00C1611D" w:rsidP="00673357">
            <w:pPr>
              <w:spacing w:before="100" w:beforeAutospacing="1" w:after="100" w:afterAutospacing="1"/>
              <w:rPr>
                <w:rFonts w:ascii="Arial" w:hAnsi="Arial" w:cs="Arial"/>
                <w:color w:val="0A7CB9"/>
                <w:sz w:val="22"/>
                <w:szCs w:val="22"/>
              </w:rPr>
            </w:pPr>
            <w:r w:rsidRPr="004340EF">
              <w:rPr>
                <w:rFonts w:ascii="Arial" w:hAnsi="Arial" w:cs="Arial"/>
                <w:color w:val="0A7CB9"/>
                <w:sz w:val="22"/>
                <w:szCs w:val="22"/>
              </w:rPr>
              <w:t>Number of clients referred to other services</w:t>
            </w:r>
          </w:p>
          <w:p w:rsidR="00C1611D" w:rsidRPr="004340EF" w:rsidRDefault="00C1611D" w:rsidP="00673357">
            <w:pPr>
              <w:spacing w:before="100" w:beforeAutospacing="1" w:after="100" w:afterAutospacing="1"/>
              <w:rPr>
                <w:rFonts w:ascii="Arial" w:hAnsi="Arial" w:cs="Arial"/>
                <w:color w:val="0A7CB9"/>
                <w:sz w:val="22"/>
                <w:szCs w:val="22"/>
              </w:rPr>
            </w:pPr>
            <w:r w:rsidRPr="004340EF">
              <w:rPr>
                <w:rFonts w:ascii="Arial" w:hAnsi="Arial" w:cs="Arial"/>
                <w:color w:val="0A7CB9"/>
                <w:sz w:val="22"/>
                <w:szCs w:val="22"/>
              </w:rPr>
              <w:t>Number of  families who report they are satisfied with the service provided</w:t>
            </w:r>
          </w:p>
          <w:p w:rsidR="00C1611D" w:rsidRPr="004340EF" w:rsidRDefault="00C1611D" w:rsidP="00673357">
            <w:pPr>
              <w:spacing w:before="100" w:beforeAutospacing="1" w:after="100" w:afterAutospacing="1"/>
              <w:rPr>
                <w:rFonts w:ascii="Arial" w:hAnsi="Arial" w:cs="Arial"/>
                <w:color w:val="0A7CB9"/>
                <w:sz w:val="22"/>
                <w:szCs w:val="22"/>
              </w:rPr>
            </w:pPr>
            <w:r w:rsidRPr="004340EF">
              <w:rPr>
                <w:rFonts w:ascii="Arial" w:hAnsi="Arial" w:cs="Arial"/>
                <w:color w:val="0A7CB9"/>
                <w:sz w:val="22"/>
                <w:szCs w:val="22"/>
              </w:rPr>
              <w:t>Number of participants who report being treated with respect</w:t>
            </w:r>
          </w:p>
          <w:p w:rsidR="00C1611D" w:rsidRPr="004340EF" w:rsidRDefault="00C1611D" w:rsidP="00673357">
            <w:pPr>
              <w:spacing w:before="100" w:beforeAutospacing="1" w:after="100" w:afterAutospacing="1"/>
              <w:rPr>
                <w:rFonts w:ascii="Arial" w:hAnsi="Arial" w:cs="Arial"/>
                <w:color w:val="A6A6A6" w:themeColor="background1" w:themeShade="A6"/>
                <w:sz w:val="22"/>
                <w:szCs w:val="22"/>
              </w:rPr>
            </w:pPr>
          </w:p>
        </w:tc>
        <w:tc>
          <w:tcPr>
            <w:tcW w:w="3969" w:type="dxa"/>
            <w:shd w:val="clear" w:color="auto" w:fill="E7E6E6" w:themeFill="background2"/>
          </w:tcPr>
          <w:p w:rsidR="00C1611D" w:rsidRPr="004340EF" w:rsidRDefault="00C1611D" w:rsidP="00673357">
            <w:pPr>
              <w:rPr>
                <w:rFonts w:ascii="Arial" w:hAnsi="Arial" w:cs="Arial"/>
                <w:color w:val="0A7CB9"/>
                <w:sz w:val="22"/>
                <w:szCs w:val="22"/>
              </w:rPr>
            </w:pPr>
            <w:r w:rsidRPr="004340EF">
              <w:rPr>
                <w:rFonts w:ascii="Arial" w:hAnsi="Arial" w:cs="Arial"/>
                <w:color w:val="0A7CB9"/>
                <w:sz w:val="22"/>
                <w:szCs w:val="22"/>
              </w:rPr>
              <w:t xml:space="preserve">Families are assessed and placed in a supported playgroup that meets their needs, i.e. with children of a similar age. </w:t>
            </w:r>
          </w:p>
          <w:p w:rsidR="00C1611D" w:rsidRPr="004340EF" w:rsidRDefault="00C1611D" w:rsidP="00673357">
            <w:pPr>
              <w:rPr>
                <w:rFonts w:ascii="Arial" w:hAnsi="Arial" w:cs="Arial"/>
                <w:color w:val="0A7CB9"/>
                <w:sz w:val="22"/>
                <w:szCs w:val="22"/>
              </w:rPr>
            </w:pPr>
          </w:p>
          <w:p w:rsidR="00C1611D" w:rsidRPr="004340EF" w:rsidRDefault="00C1611D" w:rsidP="00673357">
            <w:pPr>
              <w:rPr>
                <w:rFonts w:ascii="Arial" w:hAnsi="Arial" w:cs="Arial"/>
                <w:color w:val="0A7CB9"/>
                <w:sz w:val="22"/>
                <w:szCs w:val="22"/>
              </w:rPr>
            </w:pPr>
            <w:r w:rsidRPr="004340EF">
              <w:rPr>
                <w:rFonts w:ascii="Arial" w:hAnsi="Arial" w:cs="Arial"/>
                <w:color w:val="0A7CB9"/>
                <w:sz w:val="22"/>
                <w:szCs w:val="22"/>
              </w:rPr>
              <w:t xml:space="preserve">Referrals are also made to other relevant services throughout the life of the program. </w:t>
            </w:r>
          </w:p>
          <w:p w:rsidR="00C1611D" w:rsidRPr="004340EF" w:rsidRDefault="00C1611D" w:rsidP="00673357">
            <w:pPr>
              <w:rPr>
                <w:rFonts w:ascii="Arial" w:hAnsi="Arial" w:cs="Arial"/>
                <w:color w:val="0A7CB9"/>
                <w:sz w:val="22"/>
                <w:szCs w:val="22"/>
              </w:rPr>
            </w:pPr>
          </w:p>
          <w:p w:rsidR="00C1611D" w:rsidRPr="004340EF" w:rsidRDefault="00C1611D" w:rsidP="00673357">
            <w:pPr>
              <w:rPr>
                <w:rFonts w:ascii="Arial" w:hAnsi="Arial" w:cs="Arial"/>
                <w:color w:val="0A7CB9"/>
                <w:sz w:val="22"/>
                <w:szCs w:val="22"/>
              </w:rPr>
            </w:pPr>
            <w:r w:rsidRPr="004340EF">
              <w:rPr>
                <w:rFonts w:ascii="Arial" w:hAnsi="Arial" w:cs="Arial"/>
                <w:color w:val="0A7CB9"/>
                <w:sz w:val="22"/>
                <w:szCs w:val="22"/>
              </w:rPr>
              <w:t xml:space="preserve">Parents gain knowledge in regards to where their child should be in terms of developmental milestones. </w:t>
            </w:r>
          </w:p>
          <w:p w:rsidR="00C1611D" w:rsidRPr="004340EF" w:rsidRDefault="00C1611D" w:rsidP="00673357">
            <w:pPr>
              <w:rPr>
                <w:rFonts w:ascii="Arial" w:hAnsi="Arial" w:cs="Arial"/>
                <w:color w:val="0A7CB9"/>
                <w:sz w:val="22"/>
                <w:szCs w:val="22"/>
              </w:rPr>
            </w:pPr>
          </w:p>
          <w:p w:rsidR="00C1611D" w:rsidRPr="004340EF" w:rsidRDefault="00C1611D" w:rsidP="00673357">
            <w:pPr>
              <w:rPr>
                <w:rFonts w:ascii="Arial" w:hAnsi="Arial" w:cs="Arial"/>
                <w:color w:val="0A7CB9"/>
                <w:sz w:val="22"/>
                <w:szCs w:val="22"/>
              </w:rPr>
            </w:pPr>
            <w:r w:rsidRPr="004340EF">
              <w:rPr>
                <w:rFonts w:ascii="Arial" w:hAnsi="Arial" w:cs="Arial"/>
                <w:color w:val="0A7CB9"/>
                <w:sz w:val="22"/>
                <w:szCs w:val="22"/>
              </w:rPr>
              <w:t xml:space="preserve">Parents are exposed to new strategies for supporting their children to meet developmental milestones through games and activities for the children as well as more formal information sessions. </w:t>
            </w:r>
          </w:p>
          <w:p w:rsidR="00C1611D" w:rsidRPr="004340EF" w:rsidRDefault="00C1611D" w:rsidP="00673357">
            <w:pPr>
              <w:rPr>
                <w:rFonts w:ascii="Arial" w:hAnsi="Arial" w:cs="Arial"/>
                <w:color w:val="0A7CB9"/>
                <w:sz w:val="22"/>
                <w:szCs w:val="22"/>
              </w:rPr>
            </w:pPr>
          </w:p>
          <w:p w:rsidR="00C1611D" w:rsidRPr="004340EF" w:rsidRDefault="00C1611D" w:rsidP="00673357">
            <w:pPr>
              <w:rPr>
                <w:rFonts w:ascii="Arial" w:hAnsi="Arial" w:cs="Arial"/>
                <w:color w:val="0A7CB9"/>
                <w:sz w:val="22"/>
                <w:szCs w:val="22"/>
              </w:rPr>
            </w:pPr>
            <w:r w:rsidRPr="004340EF">
              <w:rPr>
                <w:rFonts w:ascii="Arial" w:hAnsi="Arial" w:cs="Arial"/>
                <w:color w:val="0A7CB9"/>
                <w:sz w:val="22"/>
                <w:szCs w:val="22"/>
              </w:rPr>
              <w:t>Parents are also given the opportunity to discuss life as a parent of a small child with others. This reassures parents in regards to what is ‘normal’ and also exposes them to new strategies to address any issues they</w:t>
            </w:r>
            <w:r w:rsidR="00E132FC" w:rsidRPr="004340EF">
              <w:rPr>
                <w:rFonts w:ascii="Arial" w:hAnsi="Arial" w:cs="Arial"/>
                <w:color w:val="0A7CB9"/>
                <w:sz w:val="22"/>
                <w:szCs w:val="22"/>
              </w:rPr>
              <w:t xml:space="preserve"> and their child</w:t>
            </w:r>
            <w:r w:rsidRPr="004340EF">
              <w:rPr>
                <w:rFonts w:ascii="Arial" w:hAnsi="Arial" w:cs="Arial"/>
                <w:color w:val="0A7CB9"/>
                <w:sz w:val="22"/>
                <w:szCs w:val="22"/>
              </w:rPr>
              <w:t xml:space="preserve"> are facing</w:t>
            </w:r>
            <w:r w:rsidR="00E132FC" w:rsidRPr="004340EF">
              <w:rPr>
                <w:rFonts w:ascii="Arial" w:hAnsi="Arial" w:cs="Arial"/>
                <w:color w:val="0A7CB9"/>
                <w:sz w:val="22"/>
                <w:szCs w:val="22"/>
              </w:rPr>
              <w:t>,</w:t>
            </w:r>
            <w:r w:rsidRPr="004340EF">
              <w:rPr>
                <w:rFonts w:ascii="Arial" w:hAnsi="Arial" w:cs="Arial"/>
                <w:color w:val="0A7CB9"/>
                <w:sz w:val="22"/>
                <w:szCs w:val="22"/>
              </w:rPr>
              <w:t xml:space="preserve"> </w:t>
            </w:r>
            <w:r w:rsidR="00E132FC" w:rsidRPr="004340EF">
              <w:rPr>
                <w:rFonts w:ascii="Arial" w:hAnsi="Arial" w:cs="Arial"/>
                <w:color w:val="0A7CB9"/>
                <w:sz w:val="22"/>
                <w:szCs w:val="22"/>
              </w:rPr>
              <w:t>e.g.</w:t>
            </w:r>
            <w:r w:rsidRPr="004340EF">
              <w:rPr>
                <w:rFonts w:ascii="Arial" w:hAnsi="Arial" w:cs="Arial"/>
                <w:color w:val="0A7CB9"/>
                <w:sz w:val="22"/>
                <w:szCs w:val="22"/>
              </w:rPr>
              <w:t xml:space="preserve"> sleeping, eating, talking, playing etc. </w:t>
            </w:r>
          </w:p>
          <w:p w:rsidR="00C1611D" w:rsidRPr="004340EF" w:rsidRDefault="00C1611D" w:rsidP="00673357">
            <w:pPr>
              <w:rPr>
                <w:rFonts w:ascii="Arial" w:hAnsi="Arial" w:cs="Arial"/>
                <w:color w:val="0A7CB9"/>
                <w:sz w:val="22"/>
                <w:szCs w:val="22"/>
              </w:rPr>
            </w:pPr>
          </w:p>
          <w:p w:rsidR="00C1611D" w:rsidRPr="004340EF" w:rsidRDefault="00C1611D" w:rsidP="00673357">
            <w:pPr>
              <w:rPr>
                <w:rFonts w:ascii="Arial" w:hAnsi="Arial" w:cs="Arial"/>
                <w:color w:val="0A7CB9"/>
                <w:sz w:val="22"/>
                <w:szCs w:val="22"/>
              </w:rPr>
            </w:pPr>
            <w:r w:rsidRPr="004340EF">
              <w:rPr>
                <w:rFonts w:ascii="Arial" w:hAnsi="Arial" w:cs="Arial"/>
                <w:color w:val="0A7CB9"/>
                <w:sz w:val="22"/>
                <w:szCs w:val="22"/>
              </w:rPr>
              <w:t>By the end of the program parents have built an informal social network</w:t>
            </w:r>
            <w:r w:rsidR="00E132FC" w:rsidRPr="004340EF">
              <w:rPr>
                <w:rFonts w:ascii="Arial" w:hAnsi="Arial" w:cs="Arial"/>
                <w:color w:val="0A7CB9"/>
                <w:sz w:val="22"/>
                <w:szCs w:val="22"/>
              </w:rPr>
              <w:t xml:space="preserve"> and have</w:t>
            </w:r>
            <w:r w:rsidRPr="004340EF">
              <w:rPr>
                <w:rFonts w:ascii="Arial" w:hAnsi="Arial" w:cs="Arial"/>
                <w:color w:val="0A7CB9"/>
                <w:sz w:val="22"/>
                <w:szCs w:val="22"/>
              </w:rPr>
              <w:t xml:space="preserve"> </w:t>
            </w:r>
            <w:r w:rsidR="00E132FC" w:rsidRPr="004340EF">
              <w:rPr>
                <w:rFonts w:ascii="Arial" w:hAnsi="Arial" w:cs="Arial"/>
                <w:color w:val="0A7CB9"/>
                <w:sz w:val="22"/>
                <w:szCs w:val="22"/>
              </w:rPr>
              <w:t>developed</w:t>
            </w:r>
            <w:r w:rsidRPr="004340EF">
              <w:rPr>
                <w:rFonts w:ascii="Arial" w:hAnsi="Arial" w:cs="Arial"/>
                <w:color w:val="0A7CB9"/>
                <w:sz w:val="22"/>
                <w:szCs w:val="22"/>
              </w:rPr>
              <w:t xml:space="preserve"> confidence in their parenting skills. They know how to support their child to reach developmental milestones and have the knowledge of where to go for assistance if needed. </w:t>
            </w:r>
          </w:p>
          <w:p w:rsidR="00C1611D" w:rsidRPr="004340EF" w:rsidRDefault="00C1611D" w:rsidP="00673357">
            <w:pPr>
              <w:rPr>
                <w:rFonts w:ascii="Arial" w:hAnsi="Arial" w:cs="Arial"/>
                <w:color w:val="0A7CB9"/>
                <w:sz w:val="22"/>
                <w:szCs w:val="22"/>
              </w:rPr>
            </w:pPr>
          </w:p>
          <w:p w:rsidR="00C1611D" w:rsidRPr="004340EF" w:rsidRDefault="00C1611D" w:rsidP="00673357">
            <w:pPr>
              <w:rPr>
                <w:rFonts w:ascii="Arial" w:hAnsi="Arial" w:cs="Arial"/>
                <w:color w:val="0A7CB9"/>
                <w:sz w:val="22"/>
                <w:szCs w:val="22"/>
              </w:rPr>
            </w:pPr>
            <w:r w:rsidRPr="004340EF">
              <w:rPr>
                <w:rFonts w:ascii="Arial" w:hAnsi="Arial" w:cs="Arial"/>
                <w:color w:val="0A7CB9"/>
                <w:sz w:val="22"/>
                <w:szCs w:val="22"/>
              </w:rPr>
              <w:t xml:space="preserve">Children are more likely to have age appropriate development by the time they get to school. </w:t>
            </w:r>
          </w:p>
          <w:p w:rsidR="00C1611D" w:rsidRPr="004340EF" w:rsidRDefault="00C1611D" w:rsidP="00673357">
            <w:pPr>
              <w:rPr>
                <w:rFonts w:ascii="Arial" w:hAnsi="Arial" w:cs="Arial"/>
                <w:color w:val="0A7CB9"/>
                <w:sz w:val="22"/>
                <w:szCs w:val="22"/>
              </w:rPr>
            </w:pPr>
          </w:p>
          <w:p w:rsidR="00C1611D" w:rsidRPr="004340EF" w:rsidRDefault="00C1611D" w:rsidP="00673357">
            <w:pPr>
              <w:rPr>
                <w:rFonts w:ascii="Arial" w:hAnsi="Arial" w:cs="Arial"/>
                <w:color w:val="0A7CB9"/>
                <w:sz w:val="22"/>
                <w:szCs w:val="22"/>
              </w:rPr>
            </w:pPr>
          </w:p>
        </w:tc>
        <w:tc>
          <w:tcPr>
            <w:tcW w:w="3566" w:type="dxa"/>
            <w:shd w:val="clear" w:color="auto" w:fill="E7E6E6" w:themeFill="background2"/>
          </w:tcPr>
          <w:p w:rsidR="00C1611D" w:rsidRPr="004340EF" w:rsidRDefault="00C1611D" w:rsidP="00673357">
            <w:pPr>
              <w:rPr>
                <w:rFonts w:ascii="Arial" w:hAnsi="Arial" w:cs="Arial"/>
                <w:b/>
                <w:color w:val="0A7CB9"/>
                <w:sz w:val="22"/>
                <w:szCs w:val="22"/>
              </w:rPr>
            </w:pPr>
            <w:r w:rsidRPr="004340EF">
              <w:rPr>
                <w:rFonts w:ascii="Arial" w:hAnsi="Arial" w:cs="Arial"/>
                <w:b/>
                <w:color w:val="0A7CB9"/>
                <w:sz w:val="22"/>
                <w:szCs w:val="22"/>
              </w:rPr>
              <w:t>Social and Community</w:t>
            </w:r>
          </w:p>
          <w:p w:rsidR="00C1611D" w:rsidRPr="004340EF" w:rsidRDefault="00C1611D" w:rsidP="00673357">
            <w:pPr>
              <w:rPr>
                <w:rFonts w:ascii="Arial" w:hAnsi="Arial" w:cs="Arial"/>
                <w:b/>
                <w:color w:val="0A7CB9"/>
                <w:sz w:val="22"/>
                <w:szCs w:val="22"/>
              </w:rPr>
            </w:pPr>
          </w:p>
          <w:p w:rsidR="00C1611D" w:rsidRPr="004340EF" w:rsidRDefault="00C1611D" w:rsidP="00673357">
            <w:pPr>
              <w:rPr>
                <w:rFonts w:ascii="Arial" w:hAnsi="Arial" w:cs="Arial"/>
                <w:b/>
                <w:color w:val="0A7CB9"/>
                <w:sz w:val="22"/>
                <w:szCs w:val="22"/>
              </w:rPr>
            </w:pPr>
            <w:r w:rsidRPr="004340EF">
              <w:rPr>
                <w:rFonts w:ascii="Arial" w:hAnsi="Arial" w:cs="Arial"/>
                <w:b/>
                <w:color w:val="0A7CB9"/>
                <w:sz w:val="22"/>
                <w:szCs w:val="22"/>
              </w:rPr>
              <w:t>Increased participation in community events/increased sense of belonging to the community</w:t>
            </w:r>
          </w:p>
          <w:p w:rsidR="00C1611D" w:rsidRPr="004340EF" w:rsidRDefault="00C1611D" w:rsidP="00673357">
            <w:pPr>
              <w:rPr>
                <w:rFonts w:ascii="Arial" w:hAnsi="Arial" w:cs="Arial"/>
                <w:color w:val="0A7CB9"/>
                <w:sz w:val="22"/>
                <w:szCs w:val="22"/>
              </w:rPr>
            </w:pPr>
          </w:p>
          <w:p w:rsidR="00C1611D" w:rsidRPr="004340EF" w:rsidRDefault="00B13499" w:rsidP="00673357">
            <w:pPr>
              <w:pStyle w:val="ListParagraph"/>
              <w:numPr>
                <w:ilvl w:val="0"/>
                <w:numId w:val="24"/>
              </w:numPr>
              <w:rPr>
                <w:rFonts w:ascii="Arial" w:hAnsi="Arial" w:cs="Arial"/>
                <w:color w:val="0A7CB9"/>
                <w:sz w:val="22"/>
                <w:szCs w:val="22"/>
              </w:rPr>
            </w:pPr>
            <w:r w:rsidRPr="004340EF">
              <w:rPr>
                <w:rFonts w:ascii="Arial" w:hAnsi="Arial" w:cs="Arial"/>
                <w:color w:val="0A7CB9"/>
                <w:sz w:val="22"/>
                <w:szCs w:val="22"/>
              </w:rPr>
              <w:t>Parents increase</w:t>
            </w:r>
            <w:r w:rsidR="00C1611D" w:rsidRPr="004340EF">
              <w:rPr>
                <w:rFonts w:ascii="Arial" w:hAnsi="Arial" w:cs="Arial"/>
                <w:color w:val="0A7CB9"/>
                <w:sz w:val="22"/>
                <w:szCs w:val="22"/>
              </w:rPr>
              <w:t xml:space="preserve"> informal and formal social networks</w:t>
            </w:r>
          </w:p>
          <w:p w:rsidR="00C1611D" w:rsidRPr="004340EF" w:rsidRDefault="00C1611D" w:rsidP="00673357">
            <w:pPr>
              <w:rPr>
                <w:rFonts w:ascii="Arial" w:hAnsi="Arial" w:cs="Arial"/>
                <w:b/>
                <w:color w:val="0A7CB9"/>
                <w:sz w:val="22"/>
                <w:szCs w:val="22"/>
              </w:rPr>
            </w:pPr>
            <w:r w:rsidRPr="004340EF">
              <w:rPr>
                <w:rFonts w:ascii="Arial" w:hAnsi="Arial" w:cs="Arial"/>
                <w:b/>
                <w:color w:val="0A7CB9"/>
                <w:sz w:val="22"/>
                <w:szCs w:val="22"/>
              </w:rPr>
              <w:t>Empowerment</w:t>
            </w:r>
          </w:p>
          <w:p w:rsidR="00C1611D" w:rsidRPr="004340EF" w:rsidRDefault="00C1611D" w:rsidP="00673357">
            <w:pPr>
              <w:rPr>
                <w:rFonts w:ascii="Arial" w:hAnsi="Arial" w:cs="Arial"/>
                <w:b/>
                <w:color w:val="0A7CB9"/>
                <w:sz w:val="22"/>
                <w:szCs w:val="22"/>
              </w:rPr>
            </w:pPr>
          </w:p>
          <w:p w:rsidR="00C1611D" w:rsidRPr="004340EF" w:rsidRDefault="00C1611D" w:rsidP="00673357">
            <w:pPr>
              <w:rPr>
                <w:rFonts w:ascii="Arial" w:hAnsi="Arial" w:cs="Arial"/>
                <w:b/>
                <w:color w:val="0A7CB9"/>
                <w:sz w:val="22"/>
                <w:szCs w:val="22"/>
              </w:rPr>
            </w:pPr>
            <w:r w:rsidRPr="004340EF">
              <w:rPr>
                <w:rFonts w:ascii="Arial" w:hAnsi="Arial" w:cs="Arial"/>
                <w:b/>
                <w:color w:val="0A7CB9"/>
                <w:sz w:val="22"/>
                <w:szCs w:val="22"/>
              </w:rPr>
              <w:t>Increased</w:t>
            </w:r>
            <w:r w:rsidR="00DC081C" w:rsidRPr="004340EF">
              <w:rPr>
                <w:rFonts w:ascii="Arial" w:hAnsi="Arial" w:cs="Arial"/>
                <w:b/>
                <w:color w:val="0A7CB9"/>
                <w:sz w:val="22"/>
                <w:szCs w:val="22"/>
              </w:rPr>
              <w:t xml:space="preserve"> client reported</w:t>
            </w:r>
            <w:r w:rsidRPr="004340EF">
              <w:rPr>
                <w:rFonts w:ascii="Arial" w:hAnsi="Arial" w:cs="Arial"/>
                <w:b/>
                <w:color w:val="0A7CB9"/>
                <w:sz w:val="22"/>
                <w:szCs w:val="22"/>
              </w:rPr>
              <w:t xml:space="preserve"> self-determination</w:t>
            </w:r>
          </w:p>
          <w:p w:rsidR="00C1611D" w:rsidRPr="004340EF" w:rsidRDefault="00C1611D" w:rsidP="00673357">
            <w:pPr>
              <w:rPr>
                <w:rFonts w:ascii="Arial" w:hAnsi="Arial" w:cs="Arial"/>
                <w:color w:val="0A7CB9"/>
                <w:sz w:val="22"/>
                <w:szCs w:val="22"/>
              </w:rPr>
            </w:pPr>
          </w:p>
          <w:p w:rsidR="00C1611D" w:rsidRPr="004340EF" w:rsidRDefault="00B13499" w:rsidP="00673357">
            <w:pPr>
              <w:pStyle w:val="ListParagraph"/>
              <w:numPr>
                <w:ilvl w:val="0"/>
                <w:numId w:val="24"/>
              </w:numPr>
              <w:rPr>
                <w:rFonts w:ascii="Arial" w:hAnsi="Arial" w:cs="Arial"/>
                <w:color w:val="0A7CB9"/>
                <w:sz w:val="22"/>
                <w:szCs w:val="22"/>
              </w:rPr>
            </w:pPr>
            <w:r w:rsidRPr="004340EF">
              <w:rPr>
                <w:rFonts w:ascii="Arial" w:hAnsi="Arial" w:cs="Arial"/>
                <w:color w:val="0A7CB9"/>
                <w:sz w:val="22"/>
                <w:szCs w:val="22"/>
              </w:rPr>
              <w:t xml:space="preserve">Increase confidence of parenting </w:t>
            </w:r>
          </w:p>
          <w:p w:rsidR="00C1611D" w:rsidRPr="004340EF" w:rsidRDefault="00C1611D" w:rsidP="00673357">
            <w:pPr>
              <w:rPr>
                <w:rFonts w:ascii="Arial" w:hAnsi="Arial" w:cs="Arial"/>
                <w:color w:val="0A7CB9"/>
                <w:sz w:val="22"/>
                <w:szCs w:val="22"/>
              </w:rPr>
            </w:pPr>
          </w:p>
          <w:p w:rsidR="00C1611D" w:rsidRPr="004340EF" w:rsidRDefault="00C1611D" w:rsidP="00673357">
            <w:pPr>
              <w:rPr>
                <w:rFonts w:ascii="Arial" w:hAnsi="Arial" w:cs="Arial"/>
                <w:b/>
                <w:color w:val="0A7CB9"/>
                <w:sz w:val="22"/>
                <w:szCs w:val="22"/>
                <w:lang w:val="en-GB"/>
              </w:rPr>
            </w:pPr>
            <w:r w:rsidRPr="004340EF">
              <w:rPr>
                <w:rFonts w:ascii="Arial" w:hAnsi="Arial" w:cs="Arial"/>
                <w:b/>
                <w:color w:val="0A7CB9"/>
                <w:sz w:val="22"/>
                <w:szCs w:val="22"/>
              </w:rPr>
              <w:t>Education and Skills</w:t>
            </w:r>
          </w:p>
          <w:p w:rsidR="00C1611D" w:rsidRPr="004340EF" w:rsidRDefault="00C1611D" w:rsidP="00673357">
            <w:pPr>
              <w:rPr>
                <w:rFonts w:ascii="Arial" w:hAnsi="Arial" w:cs="Arial"/>
                <w:b/>
                <w:color w:val="0A7CB9"/>
                <w:sz w:val="22"/>
                <w:szCs w:val="22"/>
                <w:lang w:val="en-GB"/>
              </w:rPr>
            </w:pPr>
          </w:p>
          <w:p w:rsidR="00C1611D" w:rsidRPr="004340EF" w:rsidRDefault="00C1611D" w:rsidP="00673357">
            <w:pPr>
              <w:rPr>
                <w:rFonts w:ascii="Arial" w:hAnsi="Arial" w:cs="Arial"/>
                <w:b/>
                <w:color w:val="0A7CB9"/>
                <w:sz w:val="22"/>
                <w:szCs w:val="22"/>
                <w:lang w:val="en-GB"/>
              </w:rPr>
            </w:pPr>
            <w:r w:rsidRPr="004340EF">
              <w:rPr>
                <w:rFonts w:ascii="Arial" w:hAnsi="Arial" w:cs="Arial"/>
                <w:b/>
                <w:color w:val="0A7CB9"/>
                <w:sz w:val="22"/>
                <w:szCs w:val="22"/>
              </w:rPr>
              <w:t>Increased school attendance and achievement</w:t>
            </w:r>
          </w:p>
          <w:p w:rsidR="00C1611D" w:rsidRPr="004340EF" w:rsidRDefault="00C1611D" w:rsidP="00673357">
            <w:pPr>
              <w:rPr>
                <w:rFonts w:ascii="Arial" w:hAnsi="Arial" w:cs="Arial"/>
                <w:color w:val="0A7CB9"/>
                <w:sz w:val="22"/>
                <w:szCs w:val="22"/>
                <w:lang w:val="en-GB"/>
              </w:rPr>
            </w:pPr>
          </w:p>
          <w:p w:rsidR="00C1611D" w:rsidRPr="004340EF" w:rsidRDefault="00B13499" w:rsidP="00673357">
            <w:pPr>
              <w:pStyle w:val="ListParagraph"/>
              <w:numPr>
                <w:ilvl w:val="0"/>
                <w:numId w:val="24"/>
              </w:numPr>
              <w:rPr>
                <w:rFonts w:ascii="Arial" w:hAnsi="Arial" w:cs="Arial"/>
                <w:color w:val="0A7CB9"/>
                <w:sz w:val="22"/>
                <w:szCs w:val="22"/>
              </w:rPr>
            </w:pPr>
            <w:r w:rsidRPr="004340EF">
              <w:rPr>
                <w:rFonts w:ascii="Arial" w:hAnsi="Arial" w:cs="Arial"/>
                <w:color w:val="0A7CB9"/>
                <w:sz w:val="22"/>
                <w:szCs w:val="22"/>
              </w:rPr>
              <w:t>Increase in a</w:t>
            </w:r>
            <w:r w:rsidR="00C1611D" w:rsidRPr="004340EF">
              <w:rPr>
                <w:rFonts w:ascii="Arial" w:hAnsi="Arial" w:cs="Arial"/>
                <w:color w:val="0A7CB9"/>
                <w:sz w:val="22"/>
                <w:szCs w:val="22"/>
              </w:rPr>
              <w:t>ge</w:t>
            </w:r>
            <w:r w:rsidR="00826D91" w:rsidRPr="004340EF">
              <w:rPr>
                <w:rFonts w:ascii="Arial" w:hAnsi="Arial" w:cs="Arial"/>
                <w:color w:val="0A7CB9"/>
                <w:sz w:val="22"/>
                <w:szCs w:val="22"/>
              </w:rPr>
              <w:t>-</w:t>
            </w:r>
            <w:r w:rsidR="00C1611D" w:rsidRPr="004340EF">
              <w:rPr>
                <w:rFonts w:ascii="Arial" w:hAnsi="Arial" w:cs="Arial"/>
                <w:color w:val="0A7CB9"/>
                <w:sz w:val="22"/>
                <w:szCs w:val="22"/>
              </w:rPr>
              <w:t>appropriate development for children</w:t>
            </w:r>
          </w:p>
          <w:p w:rsidR="00D75618" w:rsidRPr="004340EF" w:rsidRDefault="00D75618" w:rsidP="001E3FDE">
            <w:pPr>
              <w:rPr>
                <w:rFonts w:ascii="Arial" w:hAnsi="Arial" w:cs="Arial"/>
                <w:color w:val="0A7CB9"/>
                <w:sz w:val="22"/>
                <w:szCs w:val="22"/>
              </w:rPr>
            </w:pPr>
          </w:p>
        </w:tc>
      </w:tr>
    </w:tbl>
    <w:p w:rsidR="00416BDB" w:rsidRDefault="00416BDB" w:rsidP="0030037F">
      <w:pPr>
        <w:pStyle w:val="H1"/>
        <w:spacing w:after="120"/>
        <w:rPr>
          <w:sz w:val="18"/>
          <w:szCs w:val="18"/>
        </w:rPr>
      </w:pPr>
    </w:p>
    <w:p w:rsidR="00303ED3" w:rsidRDefault="00303ED3">
      <w:r>
        <w:br w:type="page"/>
      </w:r>
    </w:p>
    <w:tbl>
      <w:tblPr>
        <w:tblStyle w:val="TableGrid"/>
        <w:tblW w:w="22680"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top w:w="142" w:type="dxa"/>
          <w:left w:w="142" w:type="dxa"/>
          <w:bottom w:w="142" w:type="dxa"/>
          <w:right w:w="142" w:type="dxa"/>
        </w:tblCellMar>
        <w:tblLook w:val="06A0" w:firstRow="1" w:lastRow="0" w:firstColumn="1" w:lastColumn="0" w:noHBand="1" w:noVBand="1"/>
      </w:tblPr>
      <w:tblGrid>
        <w:gridCol w:w="3250"/>
        <w:gridCol w:w="3673"/>
        <w:gridCol w:w="5387"/>
        <w:gridCol w:w="2976"/>
        <w:gridCol w:w="3544"/>
        <w:gridCol w:w="3850"/>
      </w:tblGrid>
      <w:tr w:rsidR="007D1CA6" w:rsidRPr="007D025D" w:rsidTr="006F5EEC">
        <w:trPr>
          <w:trHeight w:val="1218"/>
          <w:jc w:val="center"/>
        </w:trPr>
        <w:tc>
          <w:tcPr>
            <w:tcW w:w="22680" w:type="dxa"/>
            <w:gridSpan w:val="6"/>
            <w:shd w:val="clear" w:color="auto" w:fill="auto"/>
          </w:tcPr>
          <w:p w:rsidR="007D1CA6" w:rsidRPr="007D1CA6" w:rsidRDefault="007D1CA6" w:rsidP="007D1CA6">
            <w:pPr>
              <w:pStyle w:val="H1"/>
              <w:ind w:left="0"/>
              <w:rPr>
                <w:rFonts w:ascii="Gotham" w:hAnsi="Gotham"/>
                <w:b/>
                <w:color w:val="002060"/>
              </w:rPr>
            </w:pPr>
            <w:r w:rsidRPr="007D1CA6">
              <w:rPr>
                <w:rFonts w:ascii="Gotham" w:hAnsi="Gotham"/>
                <w:b/>
                <w:noProof/>
                <w:color w:val="002060"/>
                <w:lang w:val="en-AU" w:eastAsia="en-AU"/>
              </w:rPr>
              <w:lastRenderedPageBreak/>
              <w:drawing>
                <wp:anchor distT="0" distB="0" distL="114300" distR="114300" simplePos="0" relativeHeight="251671552" behindDoc="1" locked="0" layoutInCell="1" allowOverlap="1" wp14:anchorId="6897C716" wp14:editId="21BD80CB">
                  <wp:simplePos x="0" y="0"/>
                  <wp:positionH relativeFrom="margin">
                    <wp:posOffset>12736195</wp:posOffset>
                  </wp:positionH>
                  <wp:positionV relativeFrom="paragraph">
                    <wp:posOffset>2540</wp:posOffset>
                  </wp:positionV>
                  <wp:extent cx="720282" cy="763200"/>
                  <wp:effectExtent l="0" t="0" r="0" b="0"/>
                  <wp:wrapSquare wrapText="bothSides"/>
                  <wp:docPr id="6" name="Picture 6" descr="logo - Communities &amp;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Communities &amp; Justic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70550" b="-3706"/>
                          <a:stretch/>
                        </pic:blipFill>
                        <pic:spPr bwMode="auto">
                          <a:xfrm>
                            <a:off x="0" y="0"/>
                            <a:ext cx="720282" cy="76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D1CA6">
              <w:rPr>
                <w:rFonts w:ascii="Gotham" w:hAnsi="Gotham"/>
                <w:b/>
                <w:color w:val="002060"/>
              </w:rPr>
              <w:t>Target</w:t>
            </w:r>
            <w:r>
              <w:rPr>
                <w:rFonts w:ascii="Gotham" w:hAnsi="Gotham"/>
                <w:b/>
                <w:color w:val="002060"/>
              </w:rPr>
              <w:t xml:space="preserve">ed Earlier Intervention (TEI) </w:t>
            </w:r>
            <w:r w:rsidRPr="007D1CA6">
              <w:rPr>
                <w:rFonts w:ascii="Gotham" w:hAnsi="Gotham"/>
                <w:b/>
                <w:color w:val="002060"/>
              </w:rPr>
              <w:t>Program Logic</w:t>
            </w:r>
          </w:p>
          <w:p w:rsidR="007D1CA6" w:rsidRPr="00525D2F" w:rsidRDefault="007D1CA6" w:rsidP="007D1CA6">
            <w:pPr>
              <w:spacing w:before="120"/>
              <w:rPr>
                <w:rFonts w:ascii="Gotham" w:hAnsi="Gotham"/>
              </w:rPr>
            </w:pPr>
            <w:r>
              <w:rPr>
                <w:rFonts w:ascii="Gotham" w:hAnsi="Gotham"/>
              </w:rPr>
              <w:t>Example 3: Sector Development</w:t>
            </w:r>
          </w:p>
          <w:p w:rsidR="007D1CA6" w:rsidRPr="00525D2F" w:rsidRDefault="007D1CA6" w:rsidP="006F5EEC">
            <w:pPr>
              <w:spacing w:before="120"/>
              <w:rPr>
                <w:rFonts w:ascii="Gotham" w:hAnsi="Gotham"/>
              </w:rPr>
            </w:pPr>
            <w:r>
              <w:rPr>
                <w:rFonts w:ascii="Gotham" w:hAnsi="Gotham"/>
              </w:rPr>
              <w:t xml:space="preserve"> </w:t>
            </w:r>
          </w:p>
        </w:tc>
      </w:tr>
      <w:tr w:rsidR="007D1CA6" w:rsidRPr="007D025D" w:rsidTr="004340EF">
        <w:trPr>
          <w:trHeight w:val="567"/>
          <w:jc w:val="center"/>
        </w:trPr>
        <w:tc>
          <w:tcPr>
            <w:tcW w:w="3250" w:type="dxa"/>
            <w:shd w:val="clear" w:color="auto" w:fill="0A7CB9"/>
          </w:tcPr>
          <w:p w:rsidR="007D1CA6" w:rsidRPr="000A24B2" w:rsidRDefault="007D1CA6" w:rsidP="006F5EEC">
            <w:pPr>
              <w:pStyle w:val="H2"/>
              <w:framePr w:hSpace="0" w:wrap="auto" w:vAnchor="margin" w:hAnchor="text" w:xAlign="left" w:yAlign="inline"/>
              <w:suppressOverlap w:val="0"/>
              <w:rPr>
                <w:rFonts w:ascii="Arial" w:hAnsi="Arial"/>
                <w:color w:val="FFFFFF" w:themeColor="background1"/>
              </w:rPr>
            </w:pPr>
            <w:r w:rsidRPr="000A24B2">
              <w:rPr>
                <w:rFonts w:ascii="Arial" w:hAnsi="Arial"/>
                <w:color w:val="FFFFFF" w:themeColor="background1"/>
              </w:rPr>
              <w:t>Current Situation</w:t>
            </w:r>
          </w:p>
        </w:tc>
        <w:tc>
          <w:tcPr>
            <w:tcW w:w="3673" w:type="dxa"/>
            <w:shd w:val="clear" w:color="auto" w:fill="0A7CB9"/>
            <w:noWrap/>
          </w:tcPr>
          <w:p w:rsidR="007D1CA6" w:rsidRPr="000A24B2" w:rsidRDefault="007D1CA6" w:rsidP="006F5EEC">
            <w:pPr>
              <w:pStyle w:val="H2"/>
              <w:framePr w:hSpace="0" w:wrap="auto" w:vAnchor="margin" w:hAnchor="text" w:xAlign="left" w:yAlign="inline"/>
              <w:suppressOverlap w:val="0"/>
              <w:rPr>
                <w:rFonts w:ascii="Arial" w:hAnsi="Arial"/>
                <w:color w:val="FFFFFF" w:themeColor="background1"/>
              </w:rPr>
            </w:pPr>
            <w:r w:rsidRPr="000A24B2">
              <w:rPr>
                <w:rFonts w:ascii="Arial" w:hAnsi="Arial"/>
                <w:color w:val="FFFFFF" w:themeColor="background1"/>
              </w:rPr>
              <w:t>Activities and Services</w:t>
            </w:r>
          </w:p>
        </w:tc>
        <w:tc>
          <w:tcPr>
            <w:tcW w:w="5387" w:type="dxa"/>
            <w:shd w:val="clear" w:color="auto" w:fill="0A7CB9"/>
            <w:noWrap/>
          </w:tcPr>
          <w:p w:rsidR="007D1CA6" w:rsidRPr="000A24B2" w:rsidRDefault="007D1CA6" w:rsidP="006F5EEC">
            <w:pPr>
              <w:pStyle w:val="H2"/>
              <w:framePr w:hSpace="0" w:wrap="auto" w:vAnchor="margin" w:hAnchor="text" w:xAlign="left" w:yAlign="inline"/>
              <w:suppressOverlap w:val="0"/>
              <w:rPr>
                <w:rFonts w:ascii="Arial" w:hAnsi="Arial"/>
                <w:color w:val="FFFFFF" w:themeColor="background1"/>
              </w:rPr>
            </w:pPr>
            <w:r w:rsidRPr="000A24B2">
              <w:rPr>
                <w:rFonts w:ascii="Arial" w:hAnsi="Arial"/>
                <w:color w:val="FFFFFF" w:themeColor="background1"/>
              </w:rPr>
              <w:t>Evidence</w:t>
            </w:r>
          </w:p>
        </w:tc>
        <w:tc>
          <w:tcPr>
            <w:tcW w:w="2976" w:type="dxa"/>
            <w:shd w:val="clear" w:color="auto" w:fill="0A7CB9"/>
            <w:noWrap/>
          </w:tcPr>
          <w:p w:rsidR="007D1CA6" w:rsidRPr="000A24B2" w:rsidRDefault="007D1CA6" w:rsidP="006F5EEC">
            <w:pPr>
              <w:pStyle w:val="H2"/>
              <w:framePr w:hSpace="0" w:wrap="auto" w:vAnchor="margin" w:hAnchor="text" w:xAlign="left" w:yAlign="inline"/>
              <w:suppressOverlap w:val="0"/>
              <w:rPr>
                <w:rFonts w:ascii="Arial" w:hAnsi="Arial"/>
                <w:color w:val="FFFFFF" w:themeColor="background1"/>
                <w:sz w:val="20"/>
                <w:szCs w:val="20"/>
              </w:rPr>
            </w:pPr>
            <w:r w:rsidRPr="005C2BE3">
              <w:rPr>
                <w:rFonts w:ascii="Arial" w:hAnsi="Arial"/>
                <w:color w:val="FFFFFF" w:themeColor="background1"/>
                <w:szCs w:val="20"/>
              </w:rPr>
              <w:t>Outputs</w:t>
            </w:r>
          </w:p>
        </w:tc>
        <w:tc>
          <w:tcPr>
            <w:tcW w:w="3544" w:type="dxa"/>
            <w:shd w:val="clear" w:color="auto" w:fill="0A7CB9"/>
          </w:tcPr>
          <w:p w:rsidR="007D1CA6" w:rsidRPr="000A24B2" w:rsidRDefault="007D1CA6" w:rsidP="006F5EEC">
            <w:pPr>
              <w:pStyle w:val="H2"/>
              <w:framePr w:hSpace="0" w:wrap="auto" w:vAnchor="margin" w:hAnchor="text" w:xAlign="left" w:yAlign="inline"/>
              <w:suppressOverlap w:val="0"/>
              <w:rPr>
                <w:rFonts w:ascii="Arial" w:hAnsi="Arial"/>
                <w:color w:val="FFFFFF" w:themeColor="background1"/>
              </w:rPr>
            </w:pPr>
            <w:r w:rsidRPr="000A24B2">
              <w:rPr>
                <w:rFonts w:ascii="Arial" w:hAnsi="Arial"/>
                <w:color w:val="FFFFFF" w:themeColor="background1"/>
              </w:rPr>
              <w:t>Theory of Change</w:t>
            </w:r>
          </w:p>
        </w:tc>
        <w:tc>
          <w:tcPr>
            <w:tcW w:w="3850" w:type="dxa"/>
            <w:shd w:val="clear" w:color="auto" w:fill="0A7CB9"/>
          </w:tcPr>
          <w:p w:rsidR="007D1CA6" w:rsidRPr="000A24B2" w:rsidRDefault="007D1CA6" w:rsidP="003B4D5A">
            <w:pPr>
              <w:pStyle w:val="H2"/>
              <w:framePr w:hSpace="0" w:wrap="auto" w:vAnchor="margin" w:hAnchor="text" w:xAlign="left" w:yAlign="inline"/>
              <w:suppressOverlap w:val="0"/>
              <w:rPr>
                <w:rFonts w:ascii="Arial" w:hAnsi="Arial"/>
                <w:color w:val="FFFFFF" w:themeColor="background1"/>
              </w:rPr>
            </w:pPr>
            <w:r w:rsidRPr="000A24B2">
              <w:rPr>
                <w:rFonts w:ascii="Arial" w:hAnsi="Arial"/>
                <w:color w:val="FFFFFF" w:themeColor="background1"/>
              </w:rPr>
              <w:t>client Outcomes</w:t>
            </w:r>
          </w:p>
        </w:tc>
      </w:tr>
      <w:tr w:rsidR="007D1CA6" w:rsidRPr="007D025D" w:rsidTr="004340EF">
        <w:trPr>
          <w:trHeight w:val="661"/>
          <w:jc w:val="center"/>
        </w:trPr>
        <w:tc>
          <w:tcPr>
            <w:tcW w:w="3250" w:type="dxa"/>
            <w:shd w:val="clear" w:color="auto" w:fill="E7E6E6" w:themeFill="background2"/>
          </w:tcPr>
          <w:p w:rsidR="007D1CA6" w:rsidRPr="004340EF" w:rsidRDefault="007D1CA6" w:rsidP="007D1CA6">
            <w:pPr>
              <w:spacing w:after="120"/>
              <w:rPr>
                <w:rFonts w:ascii="Arial" w:hAnsi="Arial" w:cs="Arial"/>
                <w:iCs/>
                <w:color w:val="0A7CB9"/>
                <w:sz w:val="22"/>
                <w:szCs w:val="22"/>
              </w:rPr>
            </w:pPr>
            <w:r w:rsidRPr="004340EF">
              <w:rPr>
                <w:rFonts w:ascii="Arial" w:hAnsi="Arial" w:cs="Arial"/>
                <w:iCs/>
                <w:color w:val="0A7CB9"/>
                <w:sz w:val="22"/>
                <w:szCs w:val="22"/>
              </w:rPr>
              <w:t>A new TEI program has been established under DCJ. This program mandates that TEI-funded services report client information and outcomes in the Data Exchange.</w:t>
            </w:r>
          </w:p>
          <w:p w:rsidR="007D1CA6" w:rsidRPr="004340EF" w:rsidRDefault="007D1CA6" w:rsidP="007D1CA6">
            <w:pPr>
              <w:spacing w:after="120"/>
              <w:rPr>
                <w:rFonts w:ascii="Arial" w:hAnsi="Arial" w:cs="Arial"/>
                <w:iCs/>
                <w:color w:val="0A7CB9"/>
                <w:sz w:val="22"/>
                <w:szCs w:val="22"/>
              </w:rPr>
            </w:pPr>
            <w:r w:rsidRPr="004340EF">
              <w:rPr>
                <w:rFonts w:ascii="Arial" w:hAnsi="Arial" w:cs="Arial"/>
                <w:iCs/>
                <w:color w:val="0A7CB9"/>
                <w:sz w:val="22"/>
                <w:szCs w:val="22"/>
              </w:rPr>
              <w:t xml:space="preserve">In this new program, service providers are also expected to adopt an evidence-informed approach to their work. This means they should use data and research evidence to design, implement and improve their services and activities. </w:t>
            </w:r>
          </w:p>
          <w:p w:rsidR="007D1CA6" w:rsidRPr="004340EF" w:rsidRDefault="007D1CA6" w:rsidP="007D1CA6">
            <w:pPr>
              <w:spacing w:after="120"/>
              <w:rPr>
                <w:rFonts w:ascii="Arial" w:hAnsi="Arial" w:cs="Arial"/>
                <w:iCs/>
                <w:color w:val="0A7CB9"/>
                <w:sz w:val="22"/>
                <w:szCs w:val="22"/>
              </w:rPr>
            </w:pPr>
            <w:r w:rsidRPr="004340EF">
              <w:rPr>
                <w:rFonts w:ascii="Arial" w:hAnsi="Arial" w:cs="Arial"/>
                <w:iCs/>
                <w:color w:val="0A7CB9"/>
                <w:sz w:val="22"/>
                <w:szCs w:val="22"/>
              </w:rPr>
              <w:t xml:space="preserve">However, many TEI-funded services in </w:t>
            </w:r>
            <w:r w:rsidR="004316B8" w:rsidRPr="004340EF">
              <w:rPr>
                <w:rFonts w:ascii="Arial" w:hAnsi="Arial" w:cs="Arial"/>
                <w:iCs/>
                <w:color w:val="0A7CB9"/>
                <w:sz w:val="22"/>
                <w:szCs w:val="22"/>
              </w:rPr>
              <w:t>the</w:t>
            </w:r>
            <w:r w:rsidR="004340EF" w:rsidRPr="004340EF">
              <w:rPr>
                <w:rFonts w:ascii="Arial" w:hAnsi="Arial" w:cs="Arial"/>
                <w:iCs/>
                <w:color w:val="0A7CB9"/>
                <w:sz w:val="22"/>
                <w:szCs w:val="22"/>
              </w:rPr>
              <w:t xml:space="preserve"> D</w:t>
            </w:r>
            <w:r w:rsidRPr="004340EF">
              <w:rPr>
                <w:rFonts w:ascii="Arial" w:hAnsi="Arial" w:cs="Arial"/>
                <w:iCs/>
                <w:color w:val="0A7CB9"/>
                <w:sz w:val="22"/>
                <w:szCs w:val="22"/>
              </w:rPr>
              <w:t xml:space="preserve">istrict do not yet have the skills or capacity to adopt this way of working. </w:t>
            </w:r>
          </w:p>
          <w:p w:rsidR="007D1CA6" w:rsidRPr="004340EF" w:rsidRDefault="007D1CA6" w:rsidP="007D1CA6">
            <w:pPr>
              <w:spacing w:after="120"/>
              <w:rPr>
                <w:rFonts w:ascii="Arial" w:hAnsi="Arial" w:cs="Arial"/>
                <w:iCs/>
                <w:color w:val="0A7CB9"/>
                <w:sz w:val="22"/>
                <w:szCs w:val="22"/>
              </w:rPr>
            </w:pPr>
            <w:r w:rsidRPr="004340EF">
              <w:rPr>
                <w:rFonts w:ascii="Arial" w:hAnsi="Arial" w:cs="Arial"/>
                <w:iCs/>
                <w:color w:val="0A7CB9"/>
                <w:sz w:val="22"/>
                <w:szCs w:val="22"/>
              </w:rPr>
              <w:t>A recent survey shows that staff of TEI-funded services are not confident in their ability to access and use research evidence (DCJ, 2020). Many do not have the skills to measure outcomes and use the information reported in the Data Exchange to inform their practice. Staff are also time-poor and have limited access to high-quality evidence.</w:t>
            </w:r>
          </w:p>
          <w:p w:rsidR="007D1CA6" w:rsidRPr="004340EF" w:rsidRDefault="007D1CA6" w:rsidP="007D1CA6">
            <w:pPr>
              <w:spacing w:after="120"/>
              <w:rPr>
                <w:rFonts w:ascii="Arial" w:hAnsi="Arial" w:cs="Arial"/>
                <w:iCs/>
                <w:color w:val="0A7CB9"/>
                <w:sz w:val="22"/>
                <w:szCs w:val="22"/>
              </w:rPr>
            </w:pPr>
            <w:r w:rsidRPr="004340EF">
              <w:rPr>
                <w:rFonts w:ascii="Arial" w:hAnsi="Arial" w:cs="Arial"/>
                <w:iCs/>
                <w:color w:val="0A7CB9"/>
                <w:sz w:val="22"/>
                <w:szCs w:val="22"/>
              </w:rPr>
              <w:t>If TEI-funded services are not supported to adopt an evidence-informed approach to their work, they risk providing services or delivering them in a manner that is not conducive to achieving positive outcomes for their clients.</w:t>
            </w:r>
          </w:p>
          <w:p w:rsidR="007D1CA6" w:rsidRPr="004340EF" w:rsidRDefault="007D1CA6" w:rsidP="007D1CA6">
            <w:pPr>
              <w:spacing w:before="100" w:beforeAutospacing="1" w:after="100" w:afterAutospacing="1"/>
              <w:rPr>
                <w:rFonts w:ascii="Arial" w:hAnsi="Arial" w:cs="Arial"/>
                <w:iCs/>
                <w:color w:val="0A7CB9"/>
                <w:sz w:val="22"/>
                <w:szCs w:val="22"/>
              </w:rPr>
            </w:pPr>
            <w:r w:rsidRPr="004340EF">
              <w:rPr>
                <w:rFonts w:ascii="Arial" w:hAnsi="Arial" w:cs="Arial"/>
                <w:iCs/>
                <w:color w:val="0A7CB9"/>
                <w:sz w:val="22"/>
                <w:szCs w:val="22"/>
              </w:rPr>
              <w:t>Further, if TEI-funded services don’t measure client outcomes, they’re at risk of not being able to demonstrate the impact of their work.</w:t>
            </w:r>
          </w:p>
        </w:tc>
        <w:tc>
          <w:tcPr>
            <w:tcW w:w="3673" w:type="dxa"/>
            <w:shd w:val="clear" w:color="auto" w:fill="E7E6E6" w:themeFill="background2"/>
            <w:noWrap/>
          </w:tcPr>
          <w:p w:rsidR="007D1CA6" w:rsidRPr="009C5819" w:rsidRDefault="007D1CA6" w:rsidP="007D1CA6">
            <w:pPr>
              <w:spacing w:after="60"/>
              <w:rPr>
                <w:rFonts w:ascii="Arial" w:hAnsi="Arial" w:cs="Arial"/>
                <w:color w:val="0A7CB9"/>
                <w:sz w:val="22"/>
                <w:szCs w:val="22"/>
              </w:rPr>
            </w:pPr>
            <w:r w:rsidRPr="009C5819">
              <w:rPr>
                <w:rFonts w:ascii="Arial" w:hAnsi="Arial" w:cs="Arial"/>
                <w:b/>
                <w:color w:val="0A7CB9"/>
                <w:sz w:val="22"/>
                <w:szCs w:val="22"/>
              </w:rPr>
              <w:t>TEI Program Activity</w:t>
            </w:r>
            <w:r w:rsidRPr="009C5819">
              <w:rPr>
                <w:rFonts w:ascii="Arial" w:hAnsi="Arial" w:cs="Arial"/>
                <w:color w:val="0A7CB9"/>
                <w:sz w:val="22"/>
                <w:szCs w:val="22"/>
              </w:rPr>
              <w:t>: Program activity 1: develop community connection</w:t>
            </w:r>
          </w:p>
          <w:p w:rsidR="007D1CA6" w:rsidRPr="009C5819" w:rsidRDefault="007D1CA6" w:rsidP="007D1CA6">
            <w:pPr>
              <w:spacing w:after="60"/>
              <w:rPr>
                <w:rFonts w:ascii="Arial" w:hAnsi="Arial" w:cs="Arial"/>
                <w:color w:val="0A7CB9"/>
                <w:sz w:val="22"/>
                <w:szCs w:val="22"/>
              </w:rPr>
            </w:pPr>
            <w:r w:rsidRPr="009C5819">
              <w:rPr>
                <w:rFonts w:ascii="Arial" w:hAnsi="Arial" w:cs="Arial"/>
                <w:b/>
                <w:color w:val="0A7CB9"/>
                <w:sz w:val="22"/>
                <w:szCs w:val="22"/>
              </w:rPr>
              <w:t>TEI Service Type</w:t>
            </w:r>
            <w:r w:rsidRPr="009C5819">
              <w:rPr>
                <w:rFonts w:ascii="Arial" w:hAnsi="Arial" w:cs="Arial"/>
                <w:color w:val="0A7CB9"/>
                <w:sz w:val="22"/>
                <w:szCs w:val="22"/>
              </w:rPr>
              <w:t>: Community sector planning</w:t>
            </w:r>
          </w:p>
          <w:p w:rsidR="007D1CA6" w:rsidRPr="009C5819" w:rsidRDefault="007D1CA6" w:rsidP="007D1CA6">
            <w:pPr>
              <w:spacing w:after="60"/>
              <w:rPr>
                <w:rFonts w:ascii="Arial" w:hAnsi="Arial" w:cs="Arial"/>
                <w:color w:val="0A7CB9"/>
                <w:sz w:val="22"/>
                <w:szCs w:val="22"/>
              </w:rPr>
            </w:pPr>
            <w:r w:rsidRPr="009C5819">
              <w:rPr>
                <w:rFonts w:ascii="Arial" w:hAnsi="Arial" w:cs="Arial"/>
                <w:b/>
                <w:color w:val="0A7CB9"/>
                <w:sz w:val="22"/>
                <w:szCs w:val="22"/>
              </w:rPr>
              <w:t>Service Description</w:t>
            </w:r>
            <w:r w:rsidRPr="009C5819">
              <w:rPr>
                <w:rFonts w:ascii="Arial" w:hAnsi="Arial" w:cs="Arial"/>
                <w:color w:val="0A7CB9"/>
                <w:sz w:val="22"/>
                <w:szCs w:val="22"/>
              </w:rPr>
              <w:t>:</w:t>
            </w:r>
          </w:p>
          <w:p w:rsidR="007D1CA6" w:rsidRPr="009C5819" w:rsidRDefault="007D1CA6" w:rsidP="007D1CA6">
            <w:pPr>
              <w:pStyle w:val="ListParagraph"/>
              <w:numPr>
                <w:ilvl w:val="0"/>
                <w:numId w:val="35"/>
              </w:numPr>
              <w:spacing w:after="60"/>
              <w:rPr>
                <w:rFonts w:ascii="Arial" w:hAnsi="Arial" w:cs="Arial"/>
                <w:color w:val="0A7CB9"/>
                <w:sz w:val="22"/>
                <w:szCs w:val="22"/>
              </w:rPr>
            </w:pPr>
            <w:r w:rsidRPr="009C5819">
              <w:rPr>
                <w:rFonts w:ascii="Arial" w:hAnsi="Arial" w:cs="Arial"/>
                <w:color w:val="0A7CB9"/>
                <w:sz w:val="22"/>
                <w:szCs w:val="22"/>
              </w:rPr>
              <w:t>Adhoc research, outcomes measurement and evaluation support</w:t>
            </w:r>
          </w:p>
          <w:p w:rsidR="007D1CA6" w:rsidRPr="009C5819" w:rsidRDefault="007D1CA6" w:rsidP="007D1CA6">
            <w:pPr>
              <w:pStyle w:val="ListParagraph"/>
              <w:numPr>
                <w:ilvl w:val="0"/>
                <w:numId w:val="35"/>
              </w:numPr>
              <w:spacing w:after="60"/>
              <w:rPr>
                <w:rFonts w:ascii="Arial" w:hAnsi="Arial" w:cs="Arial"/>
                <w:color w:val="0A7CB9"/>
                <w:sz w:val="22"/>
                <w:szCs w:val="22"/>
              </w:rPr>
            </w:pPr>
            <w:r w:rsidRPr="009C5819">
              <w:rPr>
                <w:rFonts w:ascii="Arial" w:hAnsi="Arial" w:cs="Arial"/>
                <w:color w:val="0A7CB9"/>
                <w:sz w:val="22"/>
                <w:szCs w:val="22"/>
              </w:rPr>
              <w:t>Conduct evaluations of TEI-funded services</w:t>
            </w:r>
          </w:p>
          <w:p w:rsidR="007D1CA6" w:rsidRPr="009C5819" w:rsidRDefault="007D1CA6" w:rsidP="007D1CA6">
            <w:pPr>
              <w:pStyle w:val="ListParagraph"/>
              <w:numPr>
                <w:ilvl w:val="0"/>
                <w:numId w:val="35"/>
              </w:numPr>
              <w:spacing w:after="60"/>
              <w:rPr>
                <w:rFonts w:ascii="Arial" w:hAnsi="Arial" w:cs="Arial"/>
                <w:color w:val="0A7CB9"/>
                <w:sz w:val="22"/>
                <w:szCs w:val="22"/>
              </w:rPr>
            </w:pPr>
            <w:r w:rsidRPr="009C5819">
              <w:rPr>
                <w:rFonts w:ascii="Arial" w:hAnsi="Arial" w:cs="Arial"/>
                <w:color w:val="0A7CB9"/>
                <w:sz w:val="22"/>
                <w:szCs w:val="22"/>
              </w:rPr>
              <w:t>Conduct research to support TEI-funded services</w:t>
            </w:r>
          </w:p>
          <w:p w:rsidR="007D1CA6" w:rsidRPr="009C5819" w:rsidRDefault="007D1CA6" w:rsidP="007D1CA6">
            <w:pPr>
              <w:spacing w:after="60"/>
              <w:rPr>
                <w:rFonts w:ascii="Arial" w:hAnsi="Arial" w:cs="Arial"/>
                <w:b/>
                <w:color w:val="0A7CB9"/>
                <w:sz w:val="22"/>
                <w:szCs w:val="22"/>
              </w:rPr>
            </w:pPr>
            <w:r w:rsidRPr="009C5819">
              <w:rPr>
                <w:rFonts w:ascii="Arial" w:hAnsi="Arial" w:cs="Arial"/>
                <w:b/>
                <w:color w:val="0A7CB9"/>
                <w:sz w:val="22"/>
                <w:szCs w:val="22"/>
              </w:rPr>
              <w:t>TEI Program Activity:</w:t>
            </w:r>
            <w:r w:rsidRPr="009C5819">
              <w:rPr>
                <w:rFonts w:ascii="Arial" w:hAnsi="Arial" w:cs="Arial"/>
                <w:color w:val="0A7CB9"/>
                <w:sz w:val="22"/>
                <w:szCs w:val="22"/>
              </w:rPr>
              <w:t xml:space="preserve"> Program Activity 1: develop community connection</w:t>
            </w:r>
          </w:p>
          <w:p w:rsidR="007D1CA6" w:rsidRPr="009C5819" w:rsidRDefault="007D1CA6" w:rsidP="007D1CA6">
            <w:pPr>
              <w:spacing w:after="60"/>
              <w:rPr>
                <w:rFonts w:ascii="Arial" w:hAnsi="Arial" w:cs="Arial"/>
                <w:color w:val="0A7CB9"/>
                <w:sz w:val="22"/>
                <w:szCs w:val="22"/>
              </w:rPr>
            </w:pPr>
            <w:r w:rsidRPr="009C5819">
              <w:rPr>
                <w:rFonts w:ascii="Arial" w:hAnsi="Arial" w:cs="Arial"/>
                <w:b/>
                <w:color w:val="0A7CB9"/>
                <w:sz w:val="22"/>
                <w:szCs w:val="22"/>
              </w:rPr>
              <w:t xml:space="preserve">TEI Service type: </w:t>
            </w:r>
            <w:r w:rsidRPr="009C5819">
              <w:rPr>
                <w:rFonts w:ascii="Arial" w:hAnsi="Arial" w:cs="Arial"/>
                <w:color w:val="0A7CB9"/>
                <w:sz w:val="22"/>
                <w:szCs w:val="22"/>
              </w:rPr>
              <w:t>Community sector coordination</w:t>
            </w:r>
          </w:p>
          <w:p w:rsidR="007D1CA6" w:rsidRPr="009C5819" w:rsidRDefault="007D1CA6" w:rsidP="007D1CA6">
            <w:pPr>
              <w:spacing w:after="60"/>
              <w:rPr>
                <w:rFonts w:ascii="Arial" w:hAnsi="Arial" w:cs="Arial"/>
                <w:b/>
                <w:color w:val="0A7CB9"/>
                <w:sz w:val="22"/>
                <w:szCs w:val="22"/>
              </w:rPr>
            </w:pPr>
            <w:r w:rsidRPr="009C5819">
              <w:rPr>
                <w:rFonts w:ascii="Arial" w:hAnsi="Arial" w:cs="Arial"/>
                <w:b/>
                <w:color w:val="0A7CB9"/>
                <w:sz w:val="22"/>
                <w:szCs w:val="22"/>
              </w:rPr>
              <w:t>Service description:</w:t>
            </w:r>
          </w:p>
          <w:p w:rsidR="007D1CA6" w:rsidRPr="009C5819" w:rsidRDefault="007D1CA6" w:rsidP="007D1CA6">
            <w:pPr>
              <w:pStyle w:val="ListParagraph"/>
              <w:numPr>
                <w:ilvl w:val="0"/>
                <w:numId w:val="35"/>
              </w:numPr>
              <w:spacing w:after="60"/>
              <w:rPr>
                <w:rFonts w:ascii="Arial" w:hAnsi="Arial" w:cs="Arial"/>
                <w:color w:val="0A7CB9"/>
                <w:sz w:val="22"/>
                <w:szCs w:val="22"/>
              </w:rPr>
            </w:pPr>
            <w:r w:rsidRPr="009C5819">
              <w:rPr>
                <w:rFonts w:ascii="Arial" w:hAnsi="Arial" w:cs="Arial"/>
                <w:color w:val="0A7CB9"/>
                <w:sz w:val="22"/>
                <w:szCs w:val="22"/>
              </w:rPr>
              <w:t>Community of Practice</w:t>
            </w:r>
          </w:p>
          <w:p w:rsidR="007D1CA6" w:rsidRPr="009C5819" w:rsidRDefault="007D1CA6" w:rsidP="007D1CA6">
            <w:pPr>
              <w:pStyle w:val="ListParagraph"/>
              <w:numPr>
                <w:ilvl w:val="0"/>
                <w:numId w:val="35"/>
              </w:numPr>
              <w:spacing w:after="60"/>
              <w:rPr>
                <w:rFonts w:ascii="Arial" w:hAnsi="Arial" w:cs="Arial"/>
                <w:color w:val="0A7CB9"/>
                <w:sz w:val="22"/>
                <w:szCs w:val="22"/>
              </w:rPr>
            </w:pPr>
            <w:r w:rsidRPr="009C5819">
              <w:rPr>
                <w:rFonts w:ascii="Arial" w:hAnsi="Arial" w:cs="Arial"/>
                <w:color w:val="0A7CB9"/>
                <w:sz w:val="22"/>
                <w:szCs w:val="22"/>
              </w:rPr>
              <w:t>Facilitate interagency collaboration</w:t>
            </w:r>
          </w:p>
          <w:p w:rsidR="007D1CA6" w:rsidRPr="009C5819" w:rsidRDefault="007D1CA6" w:rsidP="007D1CA6">
            <w:pPr>
              <w:spacing w:after="60"/>
              <w:rPr>
                <w:rFonts w:ascii="Arial" w:hAnsi="Arial" w:cs="Arial"/>
                <w:b/>
                <w:color w:val="0A7CB9"/>
                <w:sz w:val="22"/>
                <w:szCs w:val="22"/>
              </w:rPr>
            </w:pPr>
            <w:r w:rsidRPr="009C5819">
              <w:rPr>
                <w:rFonts w:ascii="Arial" w:hAnsi="Arial" w:cs="Arial"/>
                <w:b/>
                <w:color w:val="0A7CB9"/>
                <w:sz w:val="22"/>
                <w:szCs w:val="22"/>
              </w:rPr>
              <w:t>TEI Program Activity:</w:t>
            </w:r>
            <w:r w:rsidRPr="009C5819">
              <w:rPr>
                <w:rFonts w:ascii="Arial" w:hAnsi="Arial" w:cs="Arial"/>
                <w:color w:val="0A7CB9"/>
                <w:sz w:val="22"/>
                <w:szCs w:val="22"/>
              </w:rPr>
              <w:t xml:space="preserve"> Program Activity 1: develop community connection</w:t>
            </w:r>
          </w:p>
          <w:p w:rsidR="007D1CA6" w:rsidRPr="009C5819" w:rsidRDefault="007D1CA6" w:rsidP="007D1CA6">
            <w:pPr>
              <w:spacing w:after="60"/>
              <w:rPr>
                <w:rFonts w:ascii="Arial" w:hAnsi="Arial" w:cs="Arial"/>
                <w:b/>
                <w:color w:val="0A7CB9"/>
                <w:sz w:val="22"/>
                <w:szCs w:val="22"/>
              </w:rPr>
            </w:pPr>
            <w:r w:rsidRPr="009C5819">
              <w:rPr>
                <w:rFonts w:ascii="Arial" w:hAnsi="Arial" w:cs="Arial"/>
                <w:b/>
                <w:color w:val="0A7CB9"/>
                <w:sz w:val="22"/>
                <w:szCs w:val="22"/>
              </w:rPr>
              <w:t xml:space="preserve">TEI Service type: </w:t>
            </w:r>
            <w:r w:rsidRPr="009C5819">
              <w:rPr>
                <w:rFonts w:ascii="Arial" w:hAnsi="Arial" w:cs="Arial"/>
                <w:color w:val="0A7CB9"/>
                <w:sz w:val="22"/>
                <w:szCs w:val="22"/>
              </w:rPr>
              <w:t>Education and skills training</w:t>
            </w:r>
          </w:p>
          <w:p w:rsidR="007D1CA6" w:rsidRPr="009C5819" w:rsidRDefault="007D1CA6" w:rsidP="007D1CA6">
            <w:pPr>
              <w:spacing w:after="60"/>
              <w:rPr>
                <w:rFonts w:ascii="Arial" w:hAnsi="Arial" w:cs="Arial"/>
                <w:b/>
                <w:color w:val="0A7CB9"/>
                <w:sz w:val="22"/>
                <w:szCs w:val="22"/>
              </w:rPr>
            </w:pPr>
            <w:r w:rsidRPr="009C5819">
              <w:rPr>
                <w:rFonts w:ascii="Arial" w:hAnsi="Arial" w:cs="Arial"/>
                <w:b/>
                <w:color w:val="0A7CB9"/>
                <w:sz w:val="22"/>
                <w:szCs w:val="22"/>
              </w:rPr>
              <w:t>Service description:</w:t>
            </w:r>
          </w:p>
          <w:p w:rsidR="007D1CA6" w:rsidRPr="009C5819" w:rsidRDefault="007D1CA6" w:rsidP="007D1CA6">
            <w:pPr>
              <w:pStyle w:val="ListParagraph"/>
              <w:numPr>
                <w:ilvl w:val="0"/>
                <w:numId w:val="35"/>
              </w:numPr>
              <w:spacing w:after="60"/>
              <w:rPr>
                <w:rFonts w:ascii="Arial" w:hAnsi="Arial" w:cs="Arial"/>
                <w:color w:val="0A7CB9"/>
                <w:sz w:val="22"/>
                <w:szCs w:val="22"/>
              </w:rPr>
            </w:pPr>
            <w:r w:rsidRPr="009C5819">
              <w:rPr>
                <w:rFonts w:ascii="Arial" w:hAnsi="Arial" w:cs="Arial"/>
                <w:color w:val="0A7CB9"/>
                <w:sz w:val="22"/>
                <w:szCs w:val="22"/>
              </w:rPr>
              <w:t>Workshops with staff of TEI-funded services to measure outcomes</w:t>
            </w:r>
          </w:p>
          <w:p w:rsidR="007D1CA6" w:rsidRPr="009C5819" w:rsidRDefault="007D1CA6" w:rsidP="007D1CA6">
            <w:pPr>
              <w:rPr>
                <w:rFonts w:ascii="Arial" w:hAnsi="Arial" w:cs="Arial"/>
                <w:color w:val="A6A6A6" w:themeColor="background1" w:themeShade="A6"/>
                <w:sz w:val="22"/>
                <w:szCs w:val="22"/>
              </w:rPr>
            </w:pPr>
            <w:r w:rsidRPr="009C5819">
              <w:rPr>
                <w:rFonts w:ascii="Arial" w:hAnsi="Arial" w:cs="Arial"/>
                <w:color w:val="0A7CB9"/>
                <w:sz w:val="22"/>
                <w:szCs w:val="22"/>
              </w:rPr>
              <w:t>Workshops with staff of TEI-funded services to use the Data Exchange to improve service design and delivery</w:t>
            </w:r>
          </w:p>
        </w:tc>
        <w:tc>
          <w:tcPr>
            <w:tcW w:w="5387" w:type="dxa"/>
            <w:shd w:val="clear" w:color="auto" w:fill="E7E6E6" w:themeFill="background2"/>
            <w:noWrap/>
          </w:tcPr>
          <w:p w:rsidR="007D1CA6" w:rsidRPr="009C5819" w:rsidRDefault="007D1CA6" w:rsidP="007D1CA6">
            <w:pPr>
              <w:pStyle w:val="ListParagraph"/>
              <w:numPr>
                <w:ilvl w:val="0"/>
                <w:numId w:val="25"/>
              </w:numPr>
              <w:spacing w:before="100" w:beforeAutospacing="1" w:after="100" w:afterAutospacing="1"/>
              <w:rPr>
                <w:rFonts w:ascii="Arial" w:hAnsi="Arial" w:cs="Arial"/>
                <w:color w:val="0070C0"/>
                <w:sz w:val="22"/>
                <w:szCs w:val="22"/>
              </w:rPr>
            </w:pPr>
            <w:r w:rsidRPr="009C5819">
              <w:rPr>
                <w:rFonts w:ascii="Arial" w:hAnsi="Arial" w:cs="Arial"/>
                <w:color w:val="0070C0"/>
                <w:sz w:val="22"/>
                <w:szCs w:val="22"/>
              </w:rPr>
              <w:t>Communities of practice present a promising model for translating knowledge and promoting practice change (Barwick et al. 2009).</w:t>
            </w:r>
          </w:p>
          <w:p w:rsidR="007D1CA6" w:rsidRPr="009C5819" w:rsidRDefault="007D1CA6" w:rsidP="007D1CA6">
            <w:pPr>
              <w:pStyle w:val="ListParagraph"/>
              <w:numPr>
                <w:ilvl w:val="0"/>
                <w:numId w:val="25"/>
              </w:numPr>
              <w:spacing w:before="100" w:beforeAutospacing="1" w:after="100" w:afterAutospacing="1"/>
              <w:rPr>
                <w:rFonts w:ascii="Arial" w:hAnsi="Arial" w:cs="Arial"/>
                <w:color w:val="0070C0"/>
                <w:sz w:val="22"/>
                <w:szCs w:val="22"/>
              </w:rPr>
            </w:pPr>
            <w:r w:rsidRPr="009C5819">
              <w:rPr>
                <w:rFonts w:ascii="Arial" w:hAnsi="Arial" w:cs="Arial"/>
                <w:color w:val="0070C0"/>
                <w:sz w:val="22"/>
                <w:szCs w:val="22"/>
              </w:rPr>
              <w:t>Interagency collaboration can enhance participating professionals</w:t>
            </w:r>
            <w:r w:rsidR="004316B8" w:rsidRPr="009C5819">
              <w:rPr>
                <w:rFonts w:ascii="Arial" w:hAnsi="Arial" w:cs="Arial"/>
                <w:color w:val="0070C0"/>
                <w:sz w:val="22"/>
                <w:szCs w:val="22"/>
              </w:rPr>
              <w:t>’</w:t>
            </w:r>
            <w:r w:rsidRPr="009C5819">
              <w:rPr>
                <w:rFonts w:ascii="Arial" w:hAnsi="Arial" w:cs="Arial"/>
                <w:color w:val="0070C0"/>
                <w:sz w:val="22"/>
                <w:szCs w:val="22"/>
              </w:rPr>
              <w:t xml:space="preserve"> skills, knowledge and confidence and can provide a more supportive professional environment (AIFS 2011).</w:t>
            </w:r>
          </w:p>
          <w:p w:rsidR="007D1CA6" w:rsidRPr="009C5819" w:rsidRDefault="007D1CA6" w:rsidP="007D1CA6">
            <w:pPr>
              <w:pStyle w:val="ListParagraph"/>
              <w:numPr>
                <w:ilvl w:val="0"/>
                <w:numId w:val="25"/>
              </w:numPr>
              <w:spacing w:before="100" w:beforeAutospacing="1" w:after="100" w:afterAutospacing="1"/>
              <w:rPr>
                <w:rFonts w:ascii="Arial" w:hAnsi="Arial" w:cs="Arial"/>
                <w:color w:val="0070C0"/>
                <w:sz w:val="22"/>
                <w:szCs w:val="22"/>
              </w:rPr>
            </w:pPr>
            <w:r w:rsidRPr="009C5819">
              <w:rPr>
                <w:rFonts w:ascii="Arial" w:hAnsi="Arial" w:cs="Arial"/>
                <w:color w:val="0070C0"/>
                <w:sz w:val="22"/>
                <w:szCs w:val="22"/>
              </w:rPr>
              <w:t xml:space="preserve">Supporting organisations to ‘think evaluatively’ (Patton 2004), that is, to understand how they can use data and evidence to improve their service and to see the value of doing so, can have an ongoing impact on service delivery and achieving positive client/community outcomes.  </w:t>
            </w:r>
          </w:p>
          <w:p w:rsidR="007D1CA6" w:rsidRPr="009C5819" w:rsidRDefault="007D1CA6" w:rsidP="007D1CA6">
            <w:pPr>
              <w:pStyle w:val="ListParagraph"/>
              <w:numPr>
                <w:ilvl w:val="0"/>
                <w:numId w:val="25"/>
              </w:numPr>
              <w:spacing w:before="100" w:beforeAutospacing="1" w:after="100" w:afterAutospacing="1"/>
              <w:rPr>
                <w:rFonts w:ascii="Arial" w:hAnsi="Arial" w:cs="Arial"/>
                <w:color w:val="0070C0"/>
                <w:sz w:val="22"/>
                <w:szCs w:val="22"/>
              </w:rPr>
            </w:pPr>
            <w:r w:rsidRPr="009C5819">
              <w:rPr>
                <w:rFonts w:ascii="Arial" w:hAnsi="Arial" w:cs="Arial"/>
                <w:color w:val="0070C0"/>
                <w:sz w:val="22"/>
                <w:szCs w:val="22"/>
              </w:rPr>
              <w:t>Lack of training and resources can prevent organisations from measuring outcomes (Lynch-Cerullo &amp; Cooney 2011).</w:t>
            </w:r>
          </w:p>
          <w:p w:rsidR="007D1CA6" w:rsidRPr="009C5819" w:rsidRDefault="007D1CA6" w:rsidP="007D1CA6">
            <w:pPr>
              <w:pStyle w:val="ListParagraph"/>
              <w:numPr>
                <w:ilvl w:val="0"/>
                <w:numId w:val="25"/>
              </w:numPr>
              <w:spacing w:before="100" w:beforeAutospacing="1" w:after="100" w:afterAutospacing="1"/>
              <w:rPr>
                <w:rFonts w:ascii="Arial" w:hAnsi="Arial" w:cs="Arial"/>
                <w:color w:val="0070C0"/>
                <w:sz w:val="22"/>
                <w:szCs w:val="22"/>
              </w:rPr>
            </w:pPr>
            <w:r w:rsidRPr="009C5819">
              <w:rPr>
                <w:rFonts w:ascii="Arial" w:hAnsi="Arial" w:cs="Arial"/>
                <w:color w:val="0070C0"/>
                <w:sz w:val="22"/>
                <w:szCs w:val="22"/>
              </w:rPr>
              <w:t>Lack of training on how to use data to improve service delivery is an often overlooked challenge that community organisations face (Hendricks et al. 2008).</w:t>
            </w:r>
          </w:p>
          <w:p w:rsidR="004316B8" w:rsidRPr="009C5819" w:rsidRDefault="007D1CA6" w:rsidP="004340EF">
            <w:pPr>
              <w:spacing w:after="60"/>
              <w:rPr>
                <w:rFonts w:ascii="Arial" w:hAnsi="Arial" w:cs="Arial"/>
                <w:color w:val="0070C0"/>
                <w:sz w:val="22"/>
                <w:szCs w:val="22"/>
              </w:rPr>
            </w:pPr>
            <w:r w:rsidRPr="009C5819">
              <w:rPr>
                <w:rFonts w:ascii="Arial" w:hAnsi="Arial" w:cs="Arial"/>
                <w:color w:val="0070C0"/>
                <w:sz w:val="22"/>
                <w:szCs w:val="22"/>
              </w:rPr>
              <w:t>Australian Institute of Family Studies, 2011, Interagency collaboration: Part B. Does collaboration benefit children and families? Exploring the evidence.</w:t>
            </w:r>
          </w:p>
          <w:p w:rsidR="007D1CA6" w:rsidRPr="009C5819" w:rsidRDefault="007D1CA6" w:rsidP="004340EF">
            <w:pPr>
              <w:spacing w:after="60"/>
              <w:rPr>
                <w:rFonts w:ascii="Arial" w:hAnsi="Arial" w:cs="Arial"/>
                <w:color w:val="0070C0"/>
                <w:sz w:val="22"/>
                <w:szCs w:val="22"/>
              </w:rPr>
            </w:pPr>
            <w:r w:rsidRPr="009C5819">
              <w:rPr>
                <w:rFonts w:ascii="Arial" w:hAnsi="Arial" w:cs="Arial"/>
                <w:color w:val="0070C0"/>
                <w:sz w:val="22"/>
                <w:szCs w:val="22"/>
              </w:rPr>
              <w:t xml:space="preserve">Barwick, MA, Peters, J &amp; Boydell K, (2009), </w:t>
            </w:r>
            <w:r w:rsidRPr="009C5819">
              <w:rPr>
                <w:rFonts w:ascii="Arial" w:hAnsi="Arial" w:cs="Arial"/>
                <w:i/>
                <w:color w:val="0070C0"/>
                <w:sz w:val="22"/>
                <w:szCs w:val="22"/>
              </w:rPr>
              <w:t>Getting to Uptake: Do Communities of Practice Support the Implementation of Evidence-based practices?</w:t>
            </w:r>
            <w:r w:rsidRPr="009C5819">
              <w:rPr>
                <w:rFonts w:ascii="Arial" w:hAnsi="Arial" w:cs="Arial"/>
                <w:color w:val="0070C0"/>
                <w:sz w:val="22"/>
                <w:szCs w:val="22"/>
              </w:rPr>
              <w:t>, Journal of the Canadian Academy of Child and Adolescent Psychiatry, vol. 18, no. 1, pp. 16-29.</w:t>
            </w:r>
          </w:p>
          <w:p w:rsidR="004316B8" w:rsidRPr="009C5819" w:rsidRDefault="007D1CA6" w:rsidP="004340EF">
            <w:pPr>
              <w:spacing w:after="60"/>
              <w:rPr>
                <w:rFonts w:ascii="Arial" w:hAnsi="Arial" w:cs="Arial"/>
                <w:color w:val="0070C0"/>
                <w:sz w:val="22"/>
                <w:szCs w:val="22"/>
              </w:rPr>
            </w:pPr>
            <w:r w:rsidRPr="009C5819">
              <w:rPr>
                <w:rFonts w:ascii="Arial" w:hAnsi="Arial" w:cs="Arial"/>
                <w:color w:val="0070C0"/>
                <w:sz w:val="22"/>
                <w:szCs w:val="22"/>
              </w:rPr>
              <w:t xml:space="preserve">Hendricks, M., Plantz, M., &amp; Pritchard, K. J. (2008), </w:t>
            </w:r>
          </w:p>
          <w:p w:rsidR="004316B8" w:rsidRPr="009C5819" w:rsidRDefault="007D1CA6" w:rsidP="004340EF">
            <w:pPr>
              <w:spacing w:after="60"/>
              <w:rPr>
                <w:rFonts w:ascii="Arial" w:hAnsi="Arial" w:cs="Arial"/>
                <w:color w:val="0070C0"/>
                <w:sz w:val="22"/>
                <w:szCs w:val="22"/>
              </w:rPr>
            </w:pPr>
            <w:r w:rsidRPr="009C5819">
              <w:rPr>
                <w:rFonts w:ascii="Arial" w:hAnsi="Arial" w:cs="Arial"/>
                <w:i/>
                <w:color w:val="0070C0"/>
                <w:sz w:val="22"/>
                <w:szCs w:val="22"/>
              </w:rPr>
              <w:t>Measuring outcomes of United Way-funded programs: Expectations and reality</w:t>
            </w:r>
            <w:r w:rsidRPr="009C5819">
              <w:rPr>
                <w:rFonts w:ascii="Arial" w:hAnsi="Arial" w:cs="Arial"/>
                <w:color w:val="0070C0"/>
                <w:sz w:val="22"/>
                <w:szCs w:val="22"/>
              </w:rPr>
              <w:t>, in J. G. Carman &amp; K. A. Fredericks (Eds.), Nonprofits and evaluation: New directions for program evaluation, Vol. 119, pp. 13–35. San Francisco, CA: Jossey-Bass.</w:t>
            </w:r>
          </w:p>
          <w:p w:rsidR="004316B8" w:rsidRPr="009C5819" w:rsidRDefault="007D1CA6" w:rsidP="004340EF">
            <w:pPr>
              <w:spacing w:after="60"/>
              <w:rPr>
                <w:rFonts w:ascii="Arial" w:hAnsi="Arial" w:cs="Arial"/>
                <w:color w:val="0070C0"/>
                <w:sz w:val="22"/>
                <w:szCs w:val="22"/>
              </w:rPr>
            </w:pPr>
            <w:r w:rsidRPr="009C5819">
              <w:rPr>
                <w:rFonts w:ascii="Arial" w:hAnsi="Arial" w:cs="Arial"/>
                <w:color w:val="0070C0"/>
                <w:sz w:val="22"/>
                <w:szCs w:val="22"/>
              </w:rPr>
              <w:t xml:space="preserve">Lynch-Cerullo, K &amp; Cooney, K (2011), Moving from Outputs to Outcomes: A Review of the Evolution of Performance Measurement in the Human Service Nonprofit Sector, </w:t>
            </w:r>
            <w:r w:rsidRPr="009C5819">
              <w:rPr>
                <w:rFonts w:ascii="Arial" w:hAnsi="Arial" w:cs="Arial"/>
                <w:i/>
                <w:color w:val="0070C0"/>
                <w:sz w:val="22"/>
                <w:szCs w:val="22"/>
              </w:rPr>
              <w:t>Administration in Social Work</w:t>
            </w:r>
            <w:r w:rsidRPr="009C5819">
              <w:rPr>
                <w:rFonts w:ascii="Arial" w:hAnsi="Arial" w:cs="Arial"/>
                <w:color w:val="0070C0"/>
                <w:sz w:val="22"/>
                <w:szCs w:val="22"/>
              </w:rPr>
              <w:t>, vol. 35, no. 4, pp. 364-388</w:t>
            </w:r>
          </w:p>
          <w:p w:rsidR="007D1CA6" w:rsidRPr="009C5819" w:rsidRDefault="007D1CA6" w:rsidP="004340EF">
            <w:pPr>
              <w:spacing w:after="60"/>
              <w:rPr>
                <w:rFonts w:ascii="Arial" w:hAnsi="Arial" w:cs="Arial"/>
                <w:color w:val="A6A6A6" w:themeColor="background1" w:themeShade="A6"/>
                <w:sz w:val="22"/>
                <w:szCs w:val="22"/>
              </w:rPr>
            </w:pPr>
            <w:r w:rsidRPr="009C5819">
              <w:rPr>
                <w:rFonts w:ascii="Arial" w:hAnsi="Arial" w:cs="Arial"/>
                <w:color w:val="0070C0"/>
                <w:sz w:val="22"/>
                <w:szCs w:val="22"/>
              </w:rPr>
              <w:t xml:space="preserve">Patton, M. (2004). On evaluation use: Evaluative thinking and process use, </w:t>
            </w:r>
            <w:r w:rsidRPr="009C5819">
              <w:rPr>
                <w:rFonts w:ascii="Arial" w:hAnsi="Arial" w:cs="Arial"/>
                <w:i/>
                <w:color w:val="0070C0"/>
                <w:sz w:val="22"/>
                <w:szCs w:val="22"/>
              </w:rPr>
              <w:t>The Evaluation Exchange</w:t>
            </w:r>
            <w:r w:rsidRPr="009C5819">
              <w:rPr>
                <w:rFonts w:ascii="Arial" w:hAnsi="Arial" w:cs="Arial"/>
                <w:color w:val="0070C0"/>
                <w:sz w:val="22"/>
                <w:szCs w:val="22"/>
              </w:rPr>
              <w:t>, Winter, 4–5.</w:t>
            </w:r>
          </w:p>
        </w:tc>
        <w:tc>
          <w:tcPr>
            <w:tcW w:w="2976" w:type="dxa"/>
            <w:shd w:val="clear" w:color="auto" w:fill="E7E6E6" w:themeFill="background2"/>
            <w:noWrap/>
          </w:tcPr>
          <w:p w:rsidR="007D1CA6" w:rsidRPr="009C5819" w:rsidRDefault="007D1CA6" w:rsidP="007D1CA6">
            <w:pPr>
              <w:spacing w:before="100" w:beforeAutospacing="1" w:after="100" w:afterAutospacing="1"/>
              <w:rPr>
                <w:rFonts w:ascii="Arial" w:hAnsi="Arial" w:cs="Arial"/>
                <w:color w:val="0A7CB9"/>
                <w:sz w:val="22"/>
                <w:szCs w:val="22"/>
              </w:rPr>
            </w:pPr>
            <w:r w:rsidRPr="009C5819">
              <w:rPr>
                <w:rFonts w:ascii="Arial" w:hAnsi="Arial" w:cs="Arial"/>
                <w:color w:val="0A7CB9"/>
                <w:sz w:val="22"/>
                <w:szCs w:val="22"/>
              </w:rPr>
              <w:t>Number of CoP sessions</w:t>
            </w:r>
            <w:r w:rsidRPr="009C5819">
              <w:rPr>
                <w:rFonts w:ascii="Arial" w:hAnsi="Arial" w:cs="Arial"/>
                <w:color w:val="0A7CB9"/>
                <w:sz w:val="22"/>
                <w:szCs w:val="22"/>
              </w:rPr>
              <w:br/>
              <w:t>Number of attendees</w:t>
            </w:r>
          </w:p>
          <w:p w:rsidR="007D1CA6" w:rsidRPr="009C5819" w:rsidRDefault="007D1CA6" w:rsidP="007D1CA6">
            <w:pPr>
              <w:spacing w:before="100" w:beforeAutospacing="1" w:after="100" w:afterAutospacing="1"/>
              <w:rPr>
                <w:rFonts w:ascii="Arial" w:hAnsi="Arial" w:cs="Arial"/>
                <w:color w:val="0A7CB9"/>
                <w:sz w:val="22"/>
                <w:szCs w:val="22"/>
              </w:rPr>
            </w:pPr>
            <w:r w:rsidRPr="009C5819">
              <w:rPr>
                <w:rFonts w:ascii="Arial" w:hAnsi="Arial" w:cs="Arial"/>
                <w:color w:val="0A7CB9"/>
                <w:sz w:val="22"/>
                <w:szCs w:val="22"/>
              </w:rPr>
              <w:t>Number of interagency sessions</w:t>
            </w:r>
            <w:r w:rsidRPr="009C5819">
              <w:rPr>
                <w:rFonts w:ascii="Arial" w:hAnsi="Arial" w:cs="Arial"/>
                <w:color w:val="0A7CB9"/>
                <w:sz w:val="22"/>
                <w:szCs w:val="22"/>
              </w:rPr>
              <w:br/>
              <w:t>Number of attendees</w:t>
            </w:r>
          </w:p>
          <w:p w:rsidR="007D1CA6" w:rsidRPr="009C5819" w:rsidRDefault="007D1CA6" w:rsidP="007D1CA6">
            <w:pPr>
              <w:spacing w:before="100" w:beforeAutospacing="1" w:after="100" w:afterAutospacing="1"/>
              <w:rPr>
                <w:rFonts w:ascii="Arial" w:hAnsi="Arial" w:cs="Arial"/>
                <w:color w:val="0A7CB9"/>
                <w:sz w:val="22"/>
                <w:szCs w:val="22"/>
              </w:rPr>
            </w:pPr>
            <w:r w:rsidRPr="009C5819">
              <w:rPr>
                <w:rFonts w:ascii="Arial" w:hAnsi="Arial" w:cs="Arial"/>
                <w:color w:val="0A7CB9"/>
                <w:sz w:val="22"/>
                <w:szCs w:val="22"/>
              </w:rPr>
              <w:t>Number of published research papers (e.g. reports, snapshots)</w:t>
            </w:r>
            <w:r w:rsidRPr="009C5819">
              <w:rPr>
                <w:rFonts w:ascii="Arial" w:hAnsi="Arial" w:cs="Arial"/>
                <w:color w:val="0A7CB9"/>
                <w:sz w:val="22"/>
                <w:szCs w:val="22"/>
              </w:rPr>
              <w:br/>
              <w:t>Number of downloads per paper</w:t>
            </w:r>
          </w:p>
          <w:p w:rsidR="007D1CA6" w:rsidRPr="009C5819" w:rsidRDefault="007D1CA6" w:rsidP="007D1CA6">
            <w:pPr>
              <w:spacing w:before="100" w:beforeAutospacing="1" w:after="100" w:afterAutospacing="1"/>
              <w:rPr>
                <w:rFonts w:ascii="Arial" w:hAnsi="Arial" w:cs="Arial"/>
                <w:color w:val="0A7CB9"/>
                <w:sz w:val="22"/>
                <w:szCs w:val="22"/>
              </w:rPr>
            </w:pPr>
            <w:r w:rsidRPr="009C5819">
              <w:rPr>
                <w:rFonts w:ascii="Arial" w:hAnsi="Arial" w:cs="Arial"/>
                <w:color w:val="0A7CB9"/>
                <w:sz w:val="22"/>
                <w:szCs w:val="22"/>
              </w:rPr>
              <w:t>Number of newsletters</w:t>
            </w:r>
          </w:p>
          <w:p w:rsidR="007D1CA6" w:rsidRPr="009C5819" w:rsidRDefault="007D1CA6" w:rsidP="007D1CA6">
            <w:pPr>
              <w:spacing w:before="100" w:beforeAutospacing="1" w:after="100" w:afterAutospacing="1"/>
              <w:rPr>
                <w:rFonts w:ascii="Arial" w:hAnsi="Arial" w:cs="Arial"/>
                <w:color w:val="0A7CB9"/>
                <w:sz w:val="22"/>
                <w:szCs w:val="22"/>
              </w:rPr>
            </w:pPr>
            <w:r w:rsidRPr="009C5819">
              <w:rPr>
                <w:rFonts w:ascii="Arial" w:hAnsi="Arial" w:cs="Arial"/>
                <w:color w:val="0A7CB9"/>
                <w:sz w:val="22"/>
                <w:szCs w:val="22"/>
              </w:rPr>
              <w:t>Number of evaluations completed</w:t>
            </w:r>
          </w:p>
          <w:p w:rsidR="007D1CA6" w:rsidRPr="009C5819" w:rsidRDefault="007D1CA6" w:rsidP="007D1CA6">
            <w:pPr>
              <w:spacing w:before="100" w:beforeAutospacing="1" w:after="100" w:afterAutospacing="1"/>
              <w:rPr>
                <w:rFonts w:ascii="Arial" w:hAnsi="Arial" w:cs="Arial"/>
                <w:color w:val="0A7CB9"/>
                <w:sz w:val="22"/>
                <w:szCs w:val="22"/>
              </w:rPr>
            </w:pPr>
            <w:r w:rsidRPr="009C5819">
              <w:rPr>
                <w:rFonts w:ascii="Arial" w:hAnsi="Arial" w:cs="Arial"/>
                <w:color w:val="0A7CB9"/>
                <w:sz w:val="22"/>
                <w:szCs w:val="22"/>
              </w:rPr>
              <w:t>Number of service providers who received adhoc support</w:t>
            </w:r>
          </w:p>
          <w:p w:rsidR="007D1CA6" w:rsidRPr="009C5819" w:rsidRDefault="007D1CA6" w:rsidP="007D1CA6">
            <w:pPr>
              <w:spacing w:before="100" w:beforeAutospacing="1" w:after="100" w:afterAutospacing="1"/>
              <w:rPr>
                <w:rFonts w:ascii="Arial" w:hAnsi="Arial" w:cs="Arial"/>
                <w:color w:val="0A7CB9"/>
                <w:sz w:val="22"/>
                <w:szCs w:val="22"/>
              </w:rPr>
            </w:pPr>
            <w:r w:rsidRPr="009C5819">
              <w:rPr>
                <w:rFonts w:ascii="Arial" w:hAnsi="Arial" w:cs="Arial"/>
                <w:color w:val="0A7CB9"/>
                <w:sz w:val="22"/>
                <w:szCs w:val="22"/>
              </w:rPr>
              <w:t>Number of DEX training workshops</w:t>
            </w:r>
            <w:r w:rsidRPr="009C5819">
              <w:rPr>
                <w:rFonts w:ascii="Arial" w:hAnsi="Arial" w:cs="Arial"/>
                <w:color w:val="0A7CB9"/>
                <w:sz w:val="22"/>
                <w:szCs w:val="22"/>
              </w:rPr>
              <w:br/>
              <w:t>Number of attendees</w:t>
            </w:r>
          </w:p>
          <w:p w:rsidR="007D1CA6" w:rsidRPr="009C5819" w:rsidRDefault="007D1CA6" w:rsidP="007D1CA6">
            <w:pPr>
              <w:spacing w:before="100" w:beforeAutospacing="1" w:after="100" w:afterAutospacing="1"/>
              <w:rPr>
                <w:rFonts w:ascii="Arial" w:hAnsi="Arial" w:cs="Arial"/>
                <w:color w:val="0A7CB9"/>
                <w:sz w:val="22"/>
                <w:szCs w:val="22"/>
              </w:rPr>
            </w:pPr>
            <w:r w:rsidRPr="009C5819">
              <w:rPr>
                <w:rFonts w:ascii="Arial" w:hAnsi="Arial" w:cs="Arial"/>
                <w:color w:val="0A7CB9"/>
                <w:sz w:val="22"/>
                <w:szCs w:val="22"/>
              </w:rPr>
              <w:t>Number of outcome measurement workshops</w:t>
            </w:r>
            <w:r w:rsidRPr="009C5819">
              <w:rPr>
                <w:rFonts w:ascii="Arial" w:hAnsi="Arial" w:cs="Arial"/>
                <w:color w:val="0A7CB9"/>
                <w:sz w:val="22"/>
                <w:szCs w:val="22"/>
              </w:rPr>
              <w:br/>
              <w:t>Number of attendees</w:t>
            </w:r>
          </w:p>
          <w:p w:rsidR="007D1CA6" w:rsidRPr="009C5819" w:rsidRDefault="007D1CA6" w:rsidP="007D1CA6">
            <w:pPr>
              <w:spacing w:before="100" w:beforeAutospacing="1" w:after="100" w:afterAutospacing="1"/>
              <w:rPr>
                <w:rFonts w:ascii="Arial" w:hAnsi="Arial" w:cs="Arial"/>
                <w:color w:val="A6A6A6" w:themeColor="background1" w:themeShade="A6"/>
                <w:sz w:val="22"/>
                <w:szCs w:val="22"/>
              </w:rPr>
            </w:pPr>
          </w:p>
        </w:tc>
        <w:tc>
          <w:tcPr>
            <w:tcW w:w="3544" w:type="dxa"/>
            <w:shd w:val="clear" w:color="auto" w:fill="E7E6E6" w:themeFill="background2"/>
          </w:tcPr>
          <w:p w:rsidR="007D1CA6" w:rsidRPr="009C5819" w:rsidRDefault="007D1CA6" w:rsidP="007D1CA6">
            <w:pPr>
              <w:rPr>
                <w:rFonts w:ascii="Arial" w:hAnsi="Arial" w:cs="Arial"/>
                <w:color w:val="0A7CB9"/>
                <w:sz w:val="22"/>
                <w:szCs w:val="22"/>
              </w:rPr>
            </w:pPr>
            <w:r w:rsidRPr="009C5819">
              <w:rPr>
                <w:rFonts w:ascii="Arial" w:hAnsi="Arial" w:cs="Arial"/>
                <w:color w:val="0A7CB9"/>
                <w:sz w:val="22"/>
                <w:szCs w:val="22"/>
              </w:rPr>
              <w:t>Producing research reports and snapshots, and communicating key findings via newsletters, will support the TEI sector to access research to use in their day-to-day work.</w:t>
            </w:r>
          </w:p>
          <w:p w:rsidR="007D1CA6" w:rsidRPr="009C5819" w:rsidRDefault="007D1CA6" w:rsidP="007D1CA6">
            <w:pPr>
              <w:rPr>
                <w:rFonts w:ascii="Arial" w:hAnsi="Arial" w:cs="Arial"/>
                <w:color w:val="0A7CB9"/>
                <w:sz w:val="22"/>
                <w:szCs w:val="22"/>
              </w:rPr>
            </w:pPr>
          </w:p>
          <w:p w:rsidR="007D1CA6" w:rsidRPr="009C5819" w:rsidRDefault="007D1CA6" w:rsidP="007D1CA6">
            <w:pPr>
              <w:rPr>
                <w:rFonts w:ascii="Arial" w:hAnsi="Arial" w:cs="Arial"/>
                <w:color w:val="0A7CB9"/>
                <w:sz w:val="22"/>
                <w:szCs w:val="22"/>
              </w:rPr>
            </w:pPr>
            <w:r w:rsidRPr="009C5819">
              <w:rPr>
                <w:rFonts w:ascii="Arial" w:hAnsi="Arial" w:cs="Arial"/>
                <w:color w:val="0A7CB9"/>
                <w:sz w:val="22"/>
                <w:szCs w:val="22"/>
              </w:rPr>
              <w:t>Working with the sector to evaluate the work of TEI-funded service providers will help us understand what works. This will build the evidence-base for TEI and will enable services to learn from these findings and make changes to their own practices and programs.</w:t>
            </w:r>
          </w:p>
          <w:p w:rsidR="007D1CA6" w:rsidRPr="009C5819" w:rsidRDefault="007D1CA6" w:rsidP="007D1CA6">
            <w:pPr>
              <w:rPr>
                <w:rFonts w:ascii="Arial" w:hAnsi="Arial" w:cs="Arial"/>
                <w:color w:val="0A7CB9"/>
                <w:sz w:val="22"/>
                <w:szCs w:val="22"/>
              </w:rPr>
            </w:pPr>
            <w:bookmarkStart w:id="0" w:name="_GoBack"/>
            <w:bookmarkEnd w:id="0"/>
          </w:p>
          <w:p w:rsidR="007D1CA6" w:rsidRPr="009C5819" w:rsidRDefault="007D1CA6" w:rsidP="007D1CA6">
            <w:pPr>
              <w:rPr>
                <w:rFonts w:ascii="Arial" w:hAnsi="Arial" w:cs="Arial"/>
                <w:color w:val="0A7CB9"/>
                <w:sz w:val="22"/>
                <w:szCs w:val="22"/>
              </w:rPr>
            </w:pPr>
            <w:r w:rsidRPr="009C5819">
              <w:rPr>
                <w:rFonts w:ascii="Arial" w:hAnsi="Arial" w:cs="Arial"/>
                <w:color w:val="0A7CB9"/>
                <w:sz w:val="22"/>
                <w:szCs w:val="22"/>
              </w:rPr>
              <w:t>Our Community of Practice will promote the uptake of evidence-informed/based practice. It will provide organisations with a platform to acquire and adopt new knowledge and seek advice and feedback on their practices.</w:t>
            </w:r>
          </w:p>
          <w:p w:rsidR="007D1CA6" w:rsidRPr="009C5819" w:rsidRDefault="007D1CA6" w:rsidP="007D1CA6">
            <w:pPr>
              <w:rPr>
                <w:rFonts w:ascii="Arial" w:hAnsi="Arial" w:cs="Arial"/>
                <w:color w:val="0A7CB9"/>
                <w:sz w:val="22"/>
                <w:szCs w:val="22"/>
              </w:rPr>
            </w:pPr>
          </w:p>
          <w:p w:rsidR="007D1CA6" w:rsidRPr="009C5819" w:rsidRDefault="007D1CA6" w:rsidP="007D1CA6">
            <w:pPr>
              <w:rPr>
                <w:rFonts w:ascii="Arial" w:hAnsi="Arial" w:cs="Arial"/>
                <w:color w:val="0A7CB9"/>
                <w:sz w:val="22"/>
                <w:szCs w:val="22"/>
              </w:rPr>
            </w:pPr>
            <w:r w:rsidRPr="009C5819">
              <w:rPr>
                <w:rFonts w:ascii="Arial" w:hAnsi="Arial" w:cs="Arial"/>
                <w:color w:val="0A7CB9"/>
                <w:sz w:val="22"/>
                <w:szCs w:val="22"/>
              </w:rPr>
              <w:t>Facilitating interagency collaboration will better enable TEI services to come together to problem solve and improve services for our communities. Having these sessions facilitated by us, means we can ensure:</w:t>
            </w:r>
          </w:p>
          <w:p w:rsidR="007D1CA6" w:rsidRPr="009C5819" w:rsidRDefault="007D1CA6" w:rsidP="007D1CA6">
            <w:pPr>
              <w:pStyle w:val="ListParagraph"/>
              <w:numPr>
                <w:ilvl w:val="0"/>
                <w:numId w:val="36"/>
              </w:numPr>
              <w:rPr>
                <w:rFonts w:ascii="Arial" w:hAnsi="Arial" w:cs="Arial"/>
                <w:color w:val="0A7CB9"/>
                <w:sz w:val="22"/>
                <w:szCs w:val="22"/>
              </w:rPr>
            </w:pPr>
            <w:r w:rsidRPr="009C5819">
              <w:rPr>
                <w:rFonts w:ascii="Arial" w:hAnsi="Arial" w:cs="Arial"/>
                <w:color w:val="0A7CB9"/>
                <w:sz w:val="22"/>
                <w:szCs w:val="22"/>
              </w:rPr>
              <w:t>decisions made are evidence-informed</w:t>
            </w:r>
          </w:p>
          <w:p w:rsidR="007D1CA6" w:rsidRPr="009C5819" w:rsidRDefault="007D1CA6" w:rsidP="007D1CA6">
            <w:pPr>
              <w:pStyle w:val="ListParagraph"/>
              <w:numPr>
                <w:ilvl w:val="0"/>
                <w:numId w:val="36"/>
              </w:numPr>
              <w:rPr>
                <w:rFonts w:ascii="Arial" w:hAnsi="Arial" w:cs="Arial"/>
                <w:color w:val="0A7CB9"/>
                <w:sz w:val="22"/>
                <w:szCs w:val="22"/>
              </w:rPr>
            </w:pPr>
            <w:r w:rsidRPr="009C5819">
              <w:rPr>
                <w:rFonts w:ascii="Arial" w:hAnsi="Arial" w:cs="Arial"/>
                <w:color w:val="0A7CB9"/>
                <w:sz w:val="22"/>
                <w:szCs w:val="22"/>
              </w:rPr>
              <w:t>we fully understand the evidence needs of the sector and can work to address gaps in knowledge</w:t>
            </w:r>
          </w:p>
          <w:p w:rsidR="007D1CA6" w:rsidRPr="009C5819" w:rsidRDefault="007D1CA6" w:rsidP="007D1CA6">
            <w:pPr>
              <w:rPr>
                <w:rFonts w:ascii="Arial" w:hAnsi="Arial" w:cs="Arial"/>
                <w:color w:val="0A7CB9"/>
                <w:sz w:val="22"/>
                <w:szCs w:val="22"/>
              </w:rPr>
            </w:pPr>
            <w:r w:rsidRPr="009C5819">
              <w:rPr>
                <w:rFonts w:ascii="Arial" w:hAnsi="Arial" w:cs="Arial"/>
                <w:color w:val="0A7CB9"/>
                <w:sz w:val="22"/>
                <w:szCs w:val="22"/>
              </w:rPr>
              <w:t>Through our workshops, TEI-funded services will be supported to measure client and community outcomes to better understand the impact of their service. They will also be supported to use their data to improve service delivery.</w:t>
            </w:r>
          </w:p>
        </w:tc>
        <w:tc>
          <w:tcPr>
            <w:tcW w:w="3850" w:type="dxa"/>
            <w:shd w:val="clear" w:color="auto" w:fill="E7E6E6" w:themeFill="background2"/>
          </w:tcPr>
          <w:p w:rsidR="007D1CA6" w:rsidRPr="009C5819" w:rsidRDefault="007D1CA6" w:rsidP="007D1CA6">
            <w:pPr>
              <w:rPr>
                <w:rFonts w:ascii="Arial" w:hAnsi="Arial" w:cs="Arial"/>
                <w:b/>
                <w:color w:val="0A7CB9"/>
                <w:sz w:val="22"/>
                <w:szCs w:val="22"/>
              </w:rPr>
            </w:pPr>
            <w:r w:rsidRPr="009C5819">
              <w:rPr>
                <w:rFonts w:ascii="Arial" w:hAnsi="Arial" w:cs="Arial"/>
                <w:b/>
                <w:color w:val="0A7CB9"/>
                <w:sz w:val="22"/>
                <w:szCs w:val="22"/>
              </w:rPr>
              <w:t>Education and Skills</w:t>
            </w:r>
          </w:p>
          <w:p w:rsidR="007D1CA6" w:rsidRPr="009C5819" w:rsidRDefault="007D1CA6" w:rsidP="007D1CA6">
            <w:pPr>
              <w:rPr>
                <w:rFonts w:ascii="Arial" w:hAnsi="Arial" w:cs="Arial"/>
                <w:b/>
                <w:color w:val="0A7CB9"/>
                <w:sz w:val="22"/>
                <w:szCs w:val="22"/>
              </w:rPr>
            </w:pPr>
          </w:p>
          <w:p w:rsidR="007D1CA6" w:rsidRPr="009C5819" w:rsidRDefault="007D1CA6" w:rsidP="007D1CA6">
            <w:pPr>
              <w:rPr>
                <w:rFonts w:ascii="Arial" w:hAnsi="Arial" w:cs="Arial"/>
                <w:color w:val="0A7CB9"/>
                <w:sz w:val="22"/>
                <w:szCs w:val="22"/>
              </w:rPr>
            </w:pPr>
            <w:r w:rsidRPr="009C5819">
              <w:rPr>
                <w:rFonts w:ascii="Arial" w:hAnsi="Arial" w:cs="Arial"/>
                <w:color w:val="0A7CB9"/>
                <w:sz w:val="22"/>
                <w:szCs w:val="22"/>
              </w:rPr>
              <w:t>Increased school attendance and achievement</w:t>
            </w:r>
          </w:p>
          <w:p w:rsidR="007D1CA6" w:rsidRPr="009C5819" w:rsidRDefault="007D1CA6" w:rsidP="007D1CA6">
            <w:pPr>
              <w:rPr>
                <w:rFonts w:ascii="Arial" w:hAnsi="Arial" w:cs="Arial"/>
                <w:color w:val="0A7CB9"/>
                <w:sz w:val="22"/>
                <w:szCs w:val="22"/>
              </w:rPr>
            </w:pPr>
          </w:p>
          <w:p w:rsidR="007D1CA6" w:rsidRPr="009C5819" w:rsidRDefault="007D1CA6" w:rsidP="007D1CA6">
            <w:pPr>
              <w:pStyle w:val="ListParagraph"/>
              <w:numPr>
                <w:ilvl w:val="0"/>
                <w:numId w:val="37"/>
              </w:numPr>
              <w:rPr>
                <w:rFonts w:ascii="Arial" w:hAnsi="Arial" w:cs="Arial"/>
                <w:color w:val="0A7CB9"/>
                <w:sz w:val="22"/>
                <w:szCs w:val="22"/>
              </w:rPr>
            </w:pPr>
            <w:r w:rsidRPr="009C5819">
              <w:rPr>
                <w:rFonts w:ascii="Arial" w:hAnsi="Arial" w:cs="Arial"/>
                <w:color w:val="0A7CB9"/>
                <w:sz w:val="22"/>
                <w:szCs w:val="22"/>
              </w:rPr>
              <w:t>Increased understanding of how to collect and report client information</w:t>
            </w:r>
          </w:p>
          <w:p w:rsidR="007D1CA6" w:rsidRPr="009C5819" w:rsidRDefault="007D1CA6" w:rsidP="007D1CA6">
            <w:pPr>
              <w:pStyle w:val="ListParagraph"/>
              <w:numPr>
                <w:ilvl w:val="0"/>
                <w:numId w:val="37"/>
              </w:numPr>
              <w:rPr>
                <w:rFonts w:ascii="Arial" w:hAnsi="Arial" w:cs="Arial"/>
                <w:color w:val="0A7CB9"/>
                <w:sz w:val="22"/>
                <w:szCs w:val="22"/>
              </w:rPr>
            </w:pPr>
            <w:r w:rsidRPr="009C5819">
              <w:rPr>
                <w:rFonts w:ascii="Arial" w:hAnsi="Arial" w:cs="Arial"/>
                <w:color w:val="0A7CB9"/>
                <w:sz w:val="22"/>
                <w:szCs w:val="22"/>
              </w:rPr>
              <w:t>Increased ability to measure client outcomes</w:t>
            </w:r>
          </w:p>
          <w:p w:rsidR="007D1CA6" w:rsidRPr="009C5819" w:rsidRDefault="00E57527" w:rsidP="007D1CA6">
            <w:pPr>
              <w:rPr>
                <w:rFonts w:ascii="Arial" w:hAnsi="Arial" w:cs="Arial"/>
                <w:color w:val="0A7CB9"/>
                <w:sz w:val="22"/>
                <w:szCs w:val="22"/>
              </w:rPr>
            </w:pPr>
            <w:r>
              <w:rPr>
                <w:rFonts w:ascii="Arial" w:hAnsi="Arial" w:cs="Arial"/>
                <w:color w:val="0A7CB9"/>
                <w:sz w:val="22"/>
                <w:szCs w:val="22"/>
              </w:rPr>
              <w:t xml:space="preserve">    </w:t>
            </w:r>
            <w:r w:rsidR="007D1CA6" w:rsidRPr="009C5819">
              <w:rPr>
                <w:rFonts w:ascii="Arial" w:hAnsi="Arial" w:cs="Arial"/>
                <w:color w:val="0A7CB9"/>
                <w:sz w:val="22"/>
                <w:szCs w:val="22"/>
              </w:rPr>
              <w:t>----------------------------------------</w:t>
            </w:r>
            <w:r>
              <w:rPr>
                <w:rFonts w:ascii="Arial" w:hAnsi="Arial" w:cs="Arial"/>
                <w:color w:val="0A7CB9"/>
                <w:sz w:val="22"/>
                <w:szCs w:val="22"/>
              </w:rPr>
              <w:t>--</w:t>
            </w:r>
          </w:p>
          <w:p w:rsidR="007D1CA6" w:rsidRPr="009C5819" w:rsidRDefault="007D1CA6" w:rsidP="007D1CA6">
            <w:pPr>
              <w:rPr>
                <w:rFonts w:ascii="Arial" w:hAnsi="Arial" w:cs="Arial"/>
                <w:color w:val="0A7CB9"/>
                <w:sz w:val="22"/>
                <w:szCs w:val="22"/>
              </w:rPr>
            </w:pPr>
          </w:p>
          <w:p w:rsidR="007D1CA6" w:rsidRPr="009C5819" w:rsidRDefault="007D1CA6" w:rsidP="007D1CA6">
            <w:pPr>
              <w:rPr>
                <w:rFonts w:ascii="Arial" w:hAnsi="Arial" w:cs="Arial"/>
                <w:color w:val="0A7CB9"/>
                <w:sz w:val="22"/>
                <w:szCs w:val="22"/>
              </w:rPr>
            </w:pPr>
            <w:r w:rsidRPr="009C5819">
              <w:rPr>
                <w:rFonts w:ascii="Arial" w:hAnsi="Arial" w:cs="Arial"/>
                <w:color w:val="0A7CB9"/>
                <w:sz w:val="22"/>
                <w:szCs w:val="22"/>
              </w:rPr>
              <w:t>Our activities will also contribute to service-system outcomes. These outcomes are changes we want to achieve as a sector.</w:t>
            </w:r>
          </w:p>
          <w:p w:rsidR="007D1CA6" w:rsidRPr="009C5819" w:rsidRDefault="007D1CA6" w:rsidP="007D1CA6">
            <w:pPr>
              <w:rPr>
                <w:rFonts w:ascii="Arial" w:hAnsi="Arial" w:cs="Arial"/>
                <w:color w:val="0A7CB9"/>
                <w:sz w:val="22"/>
                <w:szCs w:val="22"/>
              </w:rPr>
            </w:pPr>
          </w:p>
          <w:p w:rsidR="007D1CA6" w:rsidRPr="009C5819" w:rsidRDefault="007D1CA6" w:rsidP="007D1CA6">
            <w:pPr>
              <w:rPr>
                <w:rFonts w:ascii="Arial" w:hAnsi="Arial" w:cs="Arial"/>
                <w:b/>
                <w:color w:val="0A7CB9"/>
                <w:sz w:val="22"/>
                <w:szCs w:val="22"/>
              </w:rPr>
            </w:pPr>
            <w:r w:rsidRPr="009C5819">
              <w:rPr>
                <w:rFonts w:ascii="Arial" w:hAnsi="Arial" w:cs="Arial"/>
                <w:b/>
                <w:color w:val="0A7CB9"/>
                <w:sz w:val="22"/>
                <w:szCs w:val="22"/>
              </w:rPr>
              <w:t>Collaborative</w:t>
            </w:r>
          </w:p>
          <w:p w:rsidR="007D1CA6" w:rsidRPr="009C5819" w:rsidRDefault="007D1CA6" w:rsidP="007D1CA6">
            <w:pPr>
              <w:rPr>
                <w:rFonts w:ascii="Arial" w:hAnsi="Arial" w:cs="Arial"/>
                <w:color w:val="0A7CB9"/>
                <w:sz w:val="22"/>
                <w:szCs w:val="22"/>
              </w:rPr>
            </w:pPr>
            <w:r w:rsidRPr="009C5819">
              <w:rPr>
                <w:rFonts w:ascii="Arial" w:hAnsi="Arial" w:cs="Arial"/>
                <w:color w:val="0A7CB9"/>
                <w:sz w:val="22"/>
                <w:szCs w:val="22"/>
              </w:rPr>
              <w:t>Clear pathways and enduring partnerships</w:t>
            </w:r>
          </w:p>
          <w:p w:rsidR="007D1CA6" w:rsidRPr="009C5819" w:rsidRDefault="007D1CA6" w:rsidP="007D1CA6">
            <w:pPr>
              <w:rPr>
                <w:rFonts w:ascii="Arial" w:hAnsi="Arial" w:cs="Arial"/>
                <w:color w:val="0A7CB9"/>
                <w:sz w:val="22"/>
                <w:szCs w:val="22"/>
              </w:rPr>
            </w:pPr>
          </w:p>
          <w:p w:rsidR="007D1CA6" w:rsidRPr="009C5819" w:rsidRDefault="007D1CA6" w:rsidP="007D1CA6">
            <w:pPr>
              <w:pStyle w:val="ListParagraph"/>
              <w:numPr>
                <w:ilvl w:val="0"/>
                <w:numId w:val="39"/>
              </w:numPr>
              <w:rPr>
                <w:rFonts w:ascii="Arial" w:hAnsi="Arial" w:cs="Arial"/>
                <w:color w:val="0A7CB9"/>
                <w:sz w:val="22"/>
                <w:szCs w:val="22"/>
              </w:rPr>
            </w:pPr>
            <w:r w:rsidRPr="009C5819">
              <w:rPr>
                <w:rFonts w:ascii="Arial" w:hAnsi="Arial" w:cs="Arial"/>
                <w:color w:val="0A7CB9"/>
                <w:sz w:val="22"/>
                <w:szCs w:val="22"/>
              </w:rPr>
              <w:t>Increased collaboration  between TEI funded service providers</w:t>
            </w:r>
          </w:p>
          <w:p w:rsidR="007D1CA6" w:rsidRPr="009C5819" w:rsidRDefault="007D1CA6" w:rsidP="007D1CA6">
            <w:pPr>
              <w:rPr>
                <w:rFonts w:ascii="Arial" w:hAnsi="Arial" w:cs="Arial"/>
                <w:b/>
                <w:color w:val="0A7CB9"/>
                <w:sz w:val="22"/>
                <w:szCs w:val="22"/>
              </w:rPr>
            </w:pPr>
            <w:r w:rsidRPr="009C5819">
              <w:rPr>
                <w:rFonts w:ascii="Arial" w:hAnsi="Arial" w:cs="Arial"/>
                <w:b/>
                <w:color w:val="0A7CB9"/>
                <w:sz w:val="22"/>
                <w:szCs w:val="22"/>
              </w:rPr>
              <w:t>Evidence-informed</w:t>
            </w:r>
          </w:p>
          <w:p w:rsidR="007D1CA6" w:rsidRPr="009C5819" w:rsidRDefault="007D1CA6" w:rsidP="007D1CA6">
            <w:pPr>
              <w:rPr>
                <w:rFonts w:ascii="Arial" w:hAnsi="Arial" w:cs="Arial"/>
                <w:color w:val="0A7CB9"/>
                <w:sz w:val="22"/>
                <w:szCs w:val="22"/>
              </w:rPr>
            </w:pPr>
            <w:r w:rsidRPr="009C5819">
              <w:rPr>
                <w:rFonts w:ascii="Arial" w:hAnsi="Arial" w:cs="Arial"/>
                <w:color w:val="0A7CB9"/>
                <w:sz w:val="22"/>
                <w:szCs w:val="22"/>
              </w:rPr>
              <w:t>Learning from programs, innovative pilots, literature and evaluation to shape future design and practice</w:t>
            </w:r>
          </w:p>
          <w:p w:rsidR="007D1CA6" w:rsidRPr="009C5819" w:rsidRDefault="007D1CA6" w:rsidP="007D1CA6">
            <w:pPr>
              <w:rPr>
                <w:rFonts w:ascii="Arial" w:hAnsi="Arial" w:cs="Arial"/>
                <w:color w:val="0A7CB9"/>
                <w:sz w:val="22"/>
                <w:szCs w:val="22"/>
              </w:rPr>
            </w:pPr>
          </w:p>
          <w:p w:rsidR="007D1CA6" w:rsidRPr="009C5819" w:rsidRDefault="007D1CA6" w:rsidP="007D1CA6">
            <w:pPr>
              <w:pStyle w:val="ListParagraph"/>
              <w:numPr>
                <w:ilvl w:val="0"/>
                <w:numId w:val="38"/>
              </w:numPr>
              <w:rPr>
                <w:rFonts w:ascii="Arial" w:hAnsi="Arial" w:cs="Arial"/>
                <w:color w:val="0A7CB9"/>
                <w:sz w:val="22"/>
                <w:szCs w:val="22"/>
              </w:rPr>
            </w:pPr>
            <w:r w:rsidRPr="009C5819">
              <w:rPr>
                <w:rFonts w:ascii="Arial" w:hAnsi="Arial" w:cs="Arial"/>
                <w:color w:val="0A7CB9"/>
                <w:sz w:val="22"/>
                <w:szCs w:val="22"/>
              </w:rPr>
              <w:t>Increased ability to use research evidence to design and improve programs and practices</w:t>
            </w:r>
          </w:p>
          <w:p w:rsidR="007D1CA6" w:rsidRPr="009C5819" w:rsidRDefault="007D1CA6" w:rsidP="007D1CA6">
            <w:pPr>
              <w:pStyle w:val="ListParagraph"/>
              <w:numPr>
                <w:ilvl w:val="0"/>
                <w:numId w:val="38"/>
              </w:numPr>
              <w:rPr>
                <w:rFonts w:ascii="Arial" w:hAnsi="Arial" w:cs="Arial"/>
                <w:color w:val="0A7CB9"/>
                <w:sz w:val="22"/>
                <w:szCs w:val="22"/>
              </w:rPr>
            </w:pPr>
            <w:r w:rsidRPr="009C5819">
              <w:rPr>
                <w:rFonts w:ascii="Arial" w:hAnsi="Arial" w:cs="Arial"/>
                <w:color w:val="0A7CB9"/>
                <w:sz w:val="22"/>
                <w:szCs w:val="22"/>
              </w:rPr>
              <w:t>Increased ability to use organisational data to design and improve programs and practices</w:t>
            </w:r>
          </w:p>
          <w:p w:rsidR="007D1CA6" w:rsidRPr="009C5819" w:rsidRDefault="007D1CA6" w:rsidP="007D1CA6">
            <w:pPr>
              <w:rPr>
                <w:rFonts w:ascii="Arial" w:hAnsi="Arial" w:cs="Arial"/>
                <w:color w:val="0A7CB9"/>
                <w:sz w:val="22"/>
                <w:szCs w:val="22"/>
              </w:rPr>
            </w:pPr>
            <w:r w:rsidRPr="009C5819">
              <w:rPr>
                <w:rFonts w:ascii="Arial" w:hAnsi="Arial" w:cs="Arial"/>
                <w:color w:val="0A7CB9"/>
                <w:sz w:val="22"/>
                <w:szCs w:val="22"/>
              </w:rPr>
              <w:t>Note: service-system outcomes may not be able to be recorded at an individual level</w:t>
            </w:r>
          </w:p>
          <w:p w:rsidR="007D1CA6" w:rsidRPr="009C5819" w:rsidRDefault="007D1CA6" w:rsidP="007D1CA6">
            <w:pPr>
              <w:rPr>
                <w:rFonts w:ascii="Arial" w:hAnsi="Arial" w:cs="Arial"/>
                <w:color w:val="0A7CB9"/>
                <w:sz w:val="22"/>
                <w:szCs w:val="22"/>
              </w:rPr>
            </w:pPr>
          </w:p>
        </w:tc>
      </w:tr>
    </w:tbl>
    <w:p w:rsidR="007D1CA6" w:rsidRDefault="007D1CA6" w:rsidP="0030037F">
      <w:pPr>
        <w:pStyle w:val="H1"/>
        <w:spacing w:after="120"/>
        <w:rPr>
          <w:sz w:val="18"/>
          <w:szCs w:val="18"/>
        </w:rPr>
      </w:pPr>
    </w:p>
    <w:sectPr w:rsidR="007D1CA6" w:rsidSect="00AC2123">
      <w:pgSz w:w="23800" w:h="16820" w:orient="landscape"/>
      <w:pgMar w:top="499" w:right="1440" w:bottom="49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7D5" w:rsidRDefault="006247D5" w:rsidP="00ED7271">
      <w:r>
        <w:separator/>
      </w:r>
    </w:p>
  </w:endnote>
  <w:endnote w:type="continuationSeparator" w:id="0">
    <w:p w:rsidR="006247D5" w:rsidRDefault="006247D5" w:rsidP="00ED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tham Book">
    <w:panose1 w:val="00000000000000000000"/>
    <w:charset w:val="00"/>
    <w:family w:val="modern"/>
    <w:notTrueType/>
    <w:pitch w:val="variable"/>
    <w:sig w:usb0="800000AF" w:usb1="5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 w:name="Gotham Book Italic">
    <w:altName w:val="Times New Roman"/>
    <w:panose1 w:val="00000000000000000000"/>
    <w:charset w:val="00"/>
    <w:family w:val="auto"/>
    <w:notTrueType/>
    <w:pitch w:val="variable"/>
    <w:sig w:usb0="00000001" w:usb1="4000005B" w:usb2="00000000" w:usb3="00000000" w:csb0="0000009B" w:csb1="00000000"/>
  </w:font>
  <w:font w:name="Gotham Bold">
    <w:altName w:val="Times New Roman"/>
    <w:panose1 w:val="00000000000000000000"/>
    <w:charset w:val="00"/>
    <w:family w:val="auto"/>
    <w:notTrueType/>
    <w:pitch w:val="variable"/>
    <w:sig w:usb0="00000001" w:usb1="4000005B" w:usb2="00000000" w:usb3="00000000" w:csb0="0000009B" w:csb1="00000000"/>
  </w:font>
  <w:font w:name="Gotham">
    <w:altName w:val="Calibri"/>
    <w:panose1 w:val="02000504050000020004"/>
    <w:charset w:val="00"/>
    <w:family w:val="auto"/>
    <w:pitch w:val="variable"/>
    <w:sig w:usb0="800000A7"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7D5" w:rsidRDefault="006247D5" w:rsidP="00ED7271">
      <w:r>
        <w:separator/>
      </w:r>
    </w:p>
  </w:footnote>
  <w:footnote w:type="continuationSeparator" w:id="0">
    <w:p w:rsidR="006247D5" w:rsidRDefault="006247D5" w:rsidP="00ED7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D6B" w:rsidRPr="00552D6B" w:rsidRDefault="000A24B2" w:rsidP="00552D6B">
    <w:pPr>
      <w:pStyle w:val="H1"/>
    </w:pPr>
    <w:r>
      <w:rPr>
        <w:noProof/>
        <w:lang w:val="en-AU" w:eastAsia="en-AU"/>
      </w:rPr>
      <w:drawing>
        <wp:anchor distT="0" distB="0" distL="114300" distR="114300" simplePos="0" relativeHeight="251661312" behindDoc="0" locked="0" layoutInCell="1" allowOverlap="1" wp14:anchorId="30C46101" wp14:editId="78CA32B6">
          <wp:simplePos x="0" y="0"/>
          <wp:positionH relativeFrom="margin">
            <wp:align>right</wp:align>
          </wp:positionH>
          <wp:positionV relativeFrom="paragraph">
            <wp:posOffset>23473</wp:posOffset>
          </wp:positionV>
          <wp:extent cx="1040524" cy="1103586"/>
          <wp:effectExtent l="0" t="0" r="0" b="0"/>
          <wp:wrapSquare wrapText="bothSides"/>
          <wp:docPr id="1" name="Picture 1" descr="logo - Communities &amp;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Communities &amp; Justi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0550" b="-3706"/>
                  <a:stretch/>
                </pic:blipFill>
                <pic:spPr bwMode="auto">
                  <a:xfrm>
                    <a:off x="0" y="0"/>
                    <a:ext cx="1040524" cy="11035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611D">
      <w:t xml:space="preserve">Community Strengthening Stream </w:t>
    </w:r>
    <w:r w:rsidR="00552D6B">
      <w:t>Example</w:t>
    </w:r>
    <w:r w:rsidR="00477DC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E6B"/>
    <w:multiLevelType w:val="hybridMultilevel"/>
    <w:tmpl w:val="9B50B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161118"/>
    <w:multiLevelType w:val="hybridMultilevel"/>
    <w:tmpl w:val="DF1E0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3F1BA7"/>
    <w:multiLevelType w:val="hybridMultilevel"/>
    <w:tmpl w:val="11C2C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4D43C4"/>
    <w:multiLevelType w:val="hybridMultilevel"/>
    <w:tmpl w:val="008AF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22834"/>
    <w:multiLevelType w:val="hybridMultilevel"/>
    <w:tmpl w:val="33162696"/>
    <w:lvl w:ilvl="0" w:tplc="A9A0E4A6">
      <w:start w:val="1"/>
      <w:numFmt w:val="bullet"/>
      <w:lvlText w:val=""/>
      <w:lvlJc w:val="left"/>
      <w:pPr>
        <w:ind w:left="45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5A0BAC"/>
    <w:multiLevelType w:val="hybridMultilevel"/>
    <w:tmpl w:val="063A1BC2"/>
    <w:lvl w:ilvl="0" w:tplc="7390D146">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C1783"/>
    <w:multiLevelType w:val="hybridMultilevel"/>
    <w:tmpl w:val="67E67D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F1F42BF"/>
    <w:multiLevelType w:val="hybridMultilevel"/>
    <w:tmpl w:val="266E9C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0960D4C"/>
    <w:multiLevelType w:val="hybridMultilevel"/>
    <w:tmpl w:val="B694D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451C62"/>
    <w:multiLevelType w:val="hybridMultilevel"/>
    <w:tmpl w:val="E408BD84"/>
    <w:lvl w:ilvl="0" w:tplc="E310721C">
      <w:start w:val="1"/>
      <w:numFmt w:val="bullet"/>
      <w:lvlText w:val=""/>
      <w:lvlJc w:val="left"/>
      <w:pPr>
        <w:ind w:left="360" w:hanging="360"/>
      </w:pPr>
      <w:rPr>
        <w:rFonts w:ascii="Symbol" w:hAnsi="Symbol" w:hint="default"/>
        <w:color w:val="0A7CB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3711C12"/>
    <w:multiLevelType w:val="hybridMultilevel"/>
    <w:tmpl w:val="5008A52A"/>
    <w:lvl w:ilvl="0" w:tplc="3CB2DC40">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E03080"/>
    <w:multiLevelType w:val="hybridMultilevel"/>
    <w:tmpl w:val="D4289FEA"/>
    <w:lvl w:ilvl="0" w:tplc="9944655E">
      <w:start w:val="1"/>
      <w:numFmt w:val="bullet"/>
      <w:lvlText w:val=""/>
      <w:lvlJc w:val="left"/>
      <w:pPr>
        <w:ind w:left="340"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6E3FA8"/>
    <w:multiLevelType w:val="hybridMultilevel"/>
    <w:tmpl w:val="38DEEBDE"/>
    <w:lvl w:ilvl="0" w:tplc="88FCB92A">
      <w:numFmt w:val="bullet"/>
      <w:lvlText w:val=""/>
      <w:lvlJc w:val="left"/>
      <w:pPr>
        <w:ind w:left="360" w:hanging="360"/>
      </w:pPr>
      <w:rPr>
        <w:rFonts w:ascii="Symbol" w:eastAsiaTheme="minorHAnsi"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6F315A4"/>
    <w:multiLevelType w:val="hybridMultilevel"/>
    <w:tmpl w:val="27AA08C0"/>
    <w:lvl w:ilvl="0" w:tplc="FEA253D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2C6FCE"/>
    <w:multiLevelType w:val="hybridMultilevel"/>
    <w:tmpl w:val="E13AEC4C"/>
    <w:lvl w:ilvl="0" w:tplc="D5104876">
      <w:start w:val="1"/>
      <w:numFmt w:val="bullet"/>
      <w:lvlText w:val=""/>
      <w:lvlJc w:val="left"/>
      <w:pPr>
        <w:ind w:left="360" w:hanging="360"/>
      </w:pPr>
      <w:rPr>
        <w:rFonts w:ascii="Symbol" w:hAnsi="Symbol" w:hint="default"/>
        <w:color w:val="0A7CB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9603959"/>
    <w:multiLevelType w:val="hybridMultilevel"/>
    <w:tmpl w:val="30CA2A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F5A05B6"/>
    <w:multiLevelType w:val="hybridMultilevel"/>
    <w:tmpl w:val="81889F84"/>
    <w:lvl w:ilvl="0" w:tplc="D2EE7FFC">
      <w:start w:val="1"/>
      <w:numFmt w:val="decimal"/>
      <w:lvlText w:val="%1."/>
      <w:lvlJc w:val="left"/>
      <w:pPr>
        <w:ind w:left="227" w:hanging="227"/>
      </w:pPr>
      <w:rPr>
        <w:rFonts w:ascii="Gotham Book" w:hAnsi="Gotham Book" w:hint="default"/>
        <w:b w:val="0"/>
        <w:i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3540957"/>
    <w:multiLevelType w:val="hybridMultilevel"/>
    <w:tmpl w:val="F048AC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63920AE"/>
    <w:multiLevelType w:val="hybridMultilevel"/>
    <w:tmpl w:val="D69493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89A557D"/>
    <w:multiLevelType w:val="hybridMultilevel"/>
    <w:tmpl w:val="C630C9F0"/>
    <w:lvl w:ilvl="0" w:tplc="155A67C8">
      <w:numFmt w:val="bullet"/>
      <w:lvlText w:val="-"/>
      <w:lvlJc w:val="left"/>
      <w:pPr>
        <w:ind w:left="720" w:hanging="360"/>
      </w:pPr>
      <w:rPr>
        <w:rFonts w:ascii="Arial" w:eastAsiaTheme="minorEastAsia"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6679CA"/>
    <w:multiLevelType w:val="hybridMultilevel"/>
    <w:tmpl w:val="133079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C212540"/>
    <w:multiLevelType w:val="hybridMultilevel"/>
    <w:tmpl w:val="5D04B6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24029B"/>
    <w:multiLevelType w:val="hybridMultilevel"/>
    <w:tmpl w:val="6302B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D32355"/>
    <w:multiLevelType w:val="hybridMultilevel"/>
    <w:tmpl w:val="C23E44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12C2C79"/>
    <w:multiLevelType w:val="hybridMultilevel"/>
    <w:tmpl w:val="95AC6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9C7244"/>
    <w:multiLevelType w:val="hybridMultilevel"/>
    <w:tmpl w:val="EFA4037E"/>
    <w:lvl w:ilvl="0" w:tplc="88FCB92A">
      <w:numFmt w:val="bullet"/>
      <w:lvlText w:val=""/>
      <w:lvlJc w:val="left"/>
      <w:pPr>
        <w:ind w:left="36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513F25"/>
    <w:multiLevelType w:val="hybridMultilevel"/>
    <w:tmpl w:val="CFB88322"/>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A4706F3"/>
    <w:multiLevelType w:val="hybridMultilevel"/>
    <w:tmpl w:val="9F7E2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7C689A"/>
    <w:multiLevelType w:val="hybridMultilevel"/>
    <w:tmpl w:val="322044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AEE02BC"/>
    <w:multiLevelType w:val="hybridMultilevel"/>
    <w:tmpl w:val="11EA9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937D80"/>
    <w:multiLevelType w:val="hybridMultilevel"/>
    <w:tmpl w:val="C25CFC8E"/>
    <w:lvl w:ilvl="0" w:tplc="B8D07E74">
      <w:start w:val="1"/>
      <w:numFmt w:val="bullet"/>
      <w:lvlText w:val=""/>
      <w:lvlJc w:val="left"/>
      <w:pPr>
        <w:ind w:left="340" w:hanging="25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1504CE"/>
    <w:multiLevelType w:val="hybridMultilevel"/>
    <w:tmpl w:val="044E661C"/>
    <w:lvl w:ilvl="0" w:tplc="B8D07E74">
      <w:start w:val="1"/>
      <w:numFmt w:val="bullet"/>
      <w:lvlText w:val=""/>
      <w:lvlJc w:val="left"/>
      <w:pPr>
        <w:ind w:left="340" w:hanging="255"/>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A467D75"/>
    <w:multiLevelType w:val="hybridMultilevel"/>
    <w:tmpl w:val="6A78E6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863B57"/>
    <w:multiLevelType w:val="hybridMultilevel"/>
    <w:tmpl w:val="389049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DC16E96"/>
    <w:multiLevelType w:val="hybridMultilevel"/>
    <w:tmpl w:val="F8FEAD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F1563B3"/>
    <w:multiLevelType w:val="hybridMultilevel"/>
    <w:tmpl w:val="ECDA17CE"/>
    <w:lvl w:ilvl="0" w:tplc="0C090001">
      <w:start w:val="1"/>
      <w:numFmt w:val="bullet"/>
      <w:lvlText w:val=""/>
      <w:lvlJc w:val="left"/>
      <w:pPr>
        <w:ind w:left="784" w:hanging="360"/>
      </w:pPr>
      <w:rPr>
        <w:rFonts w:ascii="Symbol" w:hAnsi="Symbol" w:hint="default"/>
        <w:b w:val="0"/>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6" w15:restartNumberingAfterBreak="0">
    <w:nsid w:val="5FEE0989"/>
    <w:multiLevelType w:val="hybridMultilevel"/>
    <w:tmpl w:val="EEFCEB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0C361B0"/>
    <w:multiLevelType w:val="hybridMultilevel"/>
    <w:tmpl w:val="F0DA72B2"/>
    <w:lvl w:ilvl="0" w:tplc="0809000F">
      <w:start w:val="1"/>
      <w:numFmt w:val="decimal"/>
      <w:lvlText w:val="%1."/>
      <w:lvlJc w:val="left"/>
      <w:pPr>
        <w:ind w:left="4329" w:hanging="360"/>
      </w:pPr>
    </w:lvl>
    <w:lvl w:ilvl="1" w:tplc="08090019" w:tentative="1">
      <w:start w:val="1"/>
      <w:numFmt w:val="lowerLetter"/>
      <w:lvlText w:val="%2."/>
      <w:lvlJc w:val="left"/>
      <w:pPr>
        <w:ind w:left="5049" w:hanging="360"/>
      </w:pPr>
    </w:lvl>
    <w:lvl w:ilvl="2" w:tplc="0809001B" w:tentative="1">
      <w:start w:val="1"/>
      <w:numFmt w:val="lowerRoman"/>
      <w:lvlText w:val="%3."/>
      <w:lvlJc w:val="right"/>
      <w:pPr>
        <w:ind w:left="5769" w:hanging="180"/>
      </w:pPr>
    </w:lvl>
    <w:lvl w:ilvl="3" w:tplc="0809000F" w:tentative="1">
      <w:start w:val="1"/>
      <w:numFmt w:val="decimal"/>
      <w:lvlText w:val="%4."/>
      <w:lvlJc w:val="left"/>
      <w:pPr>
        <w:ind w:left="6489" w:hanging="360"/>
      </w:pPr>
    </w:lvl>
    <w:lvl w:ilvl="4" w:tplc="08090019" w:tentative="1">
      <w:start w:val="1"/>
      <w:numFmt w:val="lowerLetter"/>
      <w:lvlText w:val="%5."/>
      <w:lvlJc w:val="left"/>
      <w:pPr>
        <w:ind w:left="7209" w:hanging="360"/>
      </w:pPr>
    </w:lvl>
    <w:lvl w:ilvl="5" w:tplc="0809001B" w:tentative="1">
      <w:start w:val="1"/>
      <w:numFmt w:val="lowerRoman"/>
      <w:lvlText w:val="%6."/>
      <w:lvlJc w:val="right"/>
      <w:pPr>
        <w:ind w:left="7929" w:hanging="180"/>
      </w:pPr>
    </w:lvl>
    <w:lvl w:ilvl="6" w:tplc="0809000F" w:tentative="1">
      <w:start w:val="1"/>
      <w:numFmt w:val="decimal"/>
      <w:lvlText w:val="%7."/>
      <w:lvlJc w:val="left"/>
      <w:pPr>
        <w:ind w:left="8649" w:hanging="360"/>
      </w:pPr>
    </w:lvl>
    <w:lvl w:ilvl="7" w:tplc="08090019" w:tentative="1">
      <w:start w:val="1"/>
      <w:numFmt w:val="lowerLetter"/>
      <w:lvlText w:val="%8."/>
      <w:lvlJc w:val="left"/>
      <w:pPr>
        <w:ind w:left="9369" w:hanging="360"/>
      </w:pPr>
    </w:lvl>
    <w:lvl w:ilvl="8" w:tplc="0809001B" w:tentative="1">
      <w:start w:val="1"/>
      <w:numFmt w:val="lowerRoman"/>
      <w:lvlText w:val="%9."/>
      <w:lvlJc w:val="right"/>
      <w:pPr>
        <w:ind w:left="10089" w:hanging="180"/>
      </w:pPr>
    </w:lvl>
  </w:abstractNum>
  <w:abstractNum w:abstractNumId="38" w15:restartNumberingAfterBreak="0">
    <w:nsid w:val="619E2973"/>
    <w:multiLevelType w:val="hybridMultilevel"/>
    <w:tmpl w:val="B7DE73FC"/>
    <w:lvl w:ilvl="0" w:tplc="8CCAC73C">
      <w:start w:val="1"/>
      <w:numFmt w:val="bullet"/>
      <w:lvlText w:val=""/>
      <w:lvlJc w:val="left"/>
      <w:pPr>
        <w:ind w:left="340" w:hanging="25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E42344"/>
    <w:multiLevelType w:val="hybridMultilevel"/>
    <w:tmpl w:val="5D62FC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E870478"/>
    <w:multiLevelType w:val="hybridMultilevel"/>
    <w:tmpl w:val="37C4C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928522E"/>
    <w:multiLevelType w:val="hybridMultilevel"/>
    <w:tmpl w:val="65BA0BF2"/>
    <w:lvl w:ilvl="0" w:tplc="C3BA622C">
      <w:start w:val="1"/>
      <w:numFmt w:val="bullet"/>
      <w:pStyle w:val="Bulletpoints"/>
      <w:lvlText w:val=""/>
      <w:lvlJc w:val="left"/>
      <w:pPr>
        <w:ind w:left="340" w:hanging="25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596551"/>
    <w:multiLevelType w:val="hybridMultilevel"/>
    <w:tmpl w:val="31329D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3"/>
  </w:num>
  <w:num w:numId="2">
    <w:abstractNumId w:val="0"/>
  </w:num>
  <w:num w:numId="3">
    <w:abstractNumId w:val="6"/>
  </w:num>
  <w:num w:numId="4">
    <w:abstractNumId w:val="36"/>
  </w:num>
  <w:num w:numId="5">
    <w:abstractNumId w:val="37"/>
  </w:num>
  <w:num w:numId="6">
    <w:abstractNumId w:val="4"/>
  </w:num>
  <w:num w:numId="7">
    <w:abstractNumId w:val="41"/>
  </w:num>
  <w:num w:numId="8">
    <w:abstractNumId w:val="16"/>
  </w:num>
  <w:num w:numId="9">
    <w:abstractNumId w:val="34"/>
  </w:num>
  <w:num w:numId="10">
    <w:abstractNumId w:val="31"/>
  </w:num>
  <w:num w:numId="11">
    <w:abstractNumId w:val="30"/>
  </w:num>
  <w:num w:numId="12">
    <w:abstractNumId w:val="1"/>
  </w:num>
  <w:num w:numId="13">
    <w:abstractNumId w:val="10"/>
  </w:num>
  <w:num w:numId="14">
    <w:abstractNumId w:val="3"/>
  </w:num>
  <w:num w:numId="15">
    <w:abstractNumId w:val="38"/>
  </w:num>
  <w:num w:numId="16">
    <w:abstractNumId w:val="13"/>
  </w:num>
  <w:num w:numId="17">
    <w:abstractNumId w:val="11"/>
  </w:num>
  <w:num w:numId="18">
    <w:abstractNumId w:val="5"/>
  </w:num>
  <w:num w:numId="19">
    <w:abstractNumId w:val="42"/>
  </w:num>
  <w:num w:numId="20">
    <w:abstractNumId w:val="17"/>
  </w:num>
  <w:num w:numId="21">
    <w:abstractNumId w:val="12"/>
  </w:num>
  <w:num w:numId="22">
    <w:abstractNumId w:val="25"/>
  </w:num>
  <w:num w:numId="23">
    <w:abstractNumId w:val="14"/>
  </w:num>
  <w:num w:numId="24">
    <w:abstractNumId w:val="15"/>
  </w:num>
  <w:num w:numId="25">
    <w:abstractNumId w:val="8"/>
  </w:num>
  <w:num w:numId="26">
    <w:abstractNumId w:val="28"/>
  </w:num>
  <w:num w:numId="27">
    <w:abstractNumId w:val="18"/>
  </w:num>
  <w:num w:numId="28">
    <w:abstractNumId w:val="39"/>
  </w:num>
  <w:num w:numId="29">
    <w:abstractNumId w:val="40"/>
  </w:num>
  <w:num w:numId="30">
    <w:abstractNumId w:val="20"/>
  </w:num>
  <w:num w:numId="31">
    <w:abstractNumId w:val="33"/>
  </w:num>
  <w:num w:numId="32">
    <w:abstractNumId w:val="29"/>
  </w:num>
  <w:num w:numId="33">
    <w:abstractNumId w:val="9"/>
  </w:num>
  <w:num w:numId="34">
    <w:abstractNumId w:val="7"/>
  </w:num>
  <w:num w:numId="35">
    <w:abstractNumId w:val="19"/>
  </w:num>
  <w:num w:numId="36">
    <w:abstractNumId w:val="35"/>
  </w:num>
  <w:num w:numId="37">
    <w:abstractNumId w:val="2"/>
  </w:num>
  <w:num w:numId="38">
    <w:abstractNumId w:val="22"/>
  </w:num>
  <w:num w:numId="39">
    <w:abstractNumId w:val="24"/>
  </w:num>
  <w:num w:numId="40">
    <w:abstractNumId w:val="26"/>
  </w:num>
  <w:num w:numId="41">
    <w:abstractNumId w:val="32"/>
  </w:num>
  <w:num w:numId="42">
    <w:abstractNumId w:val="21"/>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DC"/>
    <w:rsid w:val="000008D9"/>
    <w:rsid w:val="00022A9F"/>
    <w:rsid w:val="00027254"/>
    <w:rsid w:val="00043039"/>
    <w:rsid w:val="00043579"/>
    <w:rsid w:val="000511E6"/>
    <w:rsid w:val="00057AB8"/>
    <w:rsid w:val="000A24B2"/>
    <w:rsid w:val="000C2B3E"/>
    <w:rsid w:val="000D1355"/>
    <w:rsid w:val="000D5435"/>
    <w:rsid w:val="001159CE"/>
    <w:rsid w:val="00122167"/>
    <w:rsid w:val="0012398C"/>
    <w:rsid w:val="00124C14"/>
    <w:rsid w:val="001321C5"/>
    <w:rsid w:val="0013545B"/>
    <w:rsid w:val="00141D75"/>
    <w:rsid w:val="0014655B"/>
    <w:rsid w:val="00160213"/>
    <w:rsid w:val="001608F3"/>
    <w:rsid w:val="00181D38"/>
    <w:rsid w:val="00182108"/>
    <w:rsid w:val="00186849"/>
    <w:rsid w:val="00195A73"/>
    <w:rsid w:val="001E3FDE"/>
    <w:rsid w:val="001F4223"/>
    <w:rsid w:val="00207651"/>
    <w:rsid w:val="00216772"/>
    <w:rsid w:val="00216EEA"/>
    <w:rsid w:val="002170E6"/>
    <w:rsid w:val="0022026D"/>
    <w:rsid w:val="00241733"/>
    <w:rsid w:val="00250499"/>
    <w:rsid w:val="002570C8"/>
    <w:rsid w:val="002930A2"/>
    <w:rsid w:val="0029589B"/>
    <w:rsid w:val="002B0898"/>
    <w:rsid w:val="002B10FE"/>
    <w:rsid w:val="002B18BF"/>
    <w:rsid w:val="002B1A61"/>
    <w:rsid w:val="002B770F"/>
    <w:rsid w:val="002D6023"/>
    <w:rsid w:val="0030037F"/>
    <w:rsid w:val="00301357"/>
    <w:rsid w:val="0030224A"/>
    <w:rsid w:val="00303ED3"/>
    <w:rsid w:val="00330414"/>
    <w:rsid w:val="00334DDC"/>
    <w:rsid w:val="00352CE0"/>
    <w:rsid w:val="00355E3C"/>
    <w:rsid w:val="00384EEA"/>
    <w:rsid w:val="003B4D5A"/>
    <w:rsid w:val="003B5FDE"/>
    <w:rsid w:val="003C0486"/>
    <w:rsid w:val="003C1F52"/>
    <w:rsid w:val="003C3340"/>
    <w:rsid w:val="003C65DE"/>
    <w:rsid w:val="003C78BA"/>
    <w:rsid w:val="003E777C"/>
    <w:rsid w:val="003F0634"/>
    <w:rsid w:val="00406E26"/>
    <w:rsid w:val="00416BDB"/>
    <w:rsid w:val="00420380"/>
    <w:rsid w:val="004316B8"/>
    <w:rsid w:val="004340EF"/>
    <w:rsid w:val="004638AB"/>
    <w:rsid w:val="00477DCF"/>
    <w:rsid w:val="00485A0D"/>
    <w:rsid w:val="00486FD1"/>
    <w:rsid w:val="004C061C"/>
    <w:rsid w:val="004D14B5"/>
    <w:rsid w:val="004F4987"/>
    <w:rsid w:val="005007F4"/>
    <w:rsid w:val="0050623E"/>
    <w:rsid w:val="00510FAE"/>
    <w:rsid w:val="00511CA3"/>
    <w:rsid w:val="00515E0C"/>
    <w:rsid w:val="0051663D"/>
    <w:rsid w:val="005168CC"/>
    <w:rsid w:val="00520612"/>
    <w:rsid w:val="00523D5C"/>
    <w:rsid w:val="00525D2F"/>
    <w:rsid w:val="00552D6B"/>
    <w:rsid w:val="00557AD3"/>
    <w:rsid w:val="00571171"/>
    <w:rsid w:val="0057212D"/>
    <w:rsid w:val="00573AB3"/>
    <w:rsid w:val="00581CC8"/>
    <w:rsid w:val="00595025"/>
    <w:rsid w:val="00595062"/>
    <w:rsid w:val="00597AA5"/>
    <w:rsid w:val="005C2BE3"/>
    <w:rsid w:val="005E682C"/>
    <w:rsid w:val="005F0D50"/>
    <w:rsid w:val="005F5A95"/>
    <w:rsid w:val="006247D5"/>
    <w:rsid w:val="00624F46"/>
    <w:rsid w:val="00631231"/>
    <w:rsid w:val="00640597"/>
    <w:rsid w:val="00646A34"/>
    <w:rsid w:val="006530E5"/>
    <w:rsid w:val="006848C0"/>
    <w:rsid w:val="00690A8F"/>
    <w:rsid w:val="00692425"/>
    <w:rsid w:val="006949DF"/>
    <w:rsid w:val="006B7E4A"/>
    <w:rsid w:val="006C1B72"/>
    <w:rsid w:val="006C2AB1"/>
    <w:rsid w:val="006D7BBD"/>
    <w:rsid w:val="006F51A9"/>
    <w:rsid w:val="00707F41"/>
    <w:rsid w:val="007128D7"/>
    <w:rsid w:val="00736C8F"/>
    <w:rsid w:val="00737B74"/>
    <w:rsid w:val="00744EE8"/>
    <w:rsid w:val="00750A7C"/>
    <w:rsid w:val="00775BEF"/>
    <w:rsid w:val="007876D3"/>
    <w:rsid w:val="007913F2"/>
    <w:rsid w:val="00794FC3"/>
    <w:rsid w:val="00795E5C"/>
    <w:rsid w:val="007965DF"/>
    <w:rsid w:val="007B66C3"/>
    <w:rsid w:val="007C5DD1"/>
    <w:rsid w:val="007D025D"/>
    <w:rsid w:val="007D1CA6"/>
    <w:rsid w:val="007D4C5E"/>
    <w:rsid w:val="007E0807"/>
    <w:rsid w:val="00803A8F"/>
    <w:rsid w:val="008103B1"/>
    <w:rsid w:val="0081578F"/>
    <w:rsid w:val="00822D60"/>
    <w:rsid w:val="00826D91"/>
    <w:rsid w:val="0083226F"/>
    <w:rsid w:val="008327EB"/>
    <w:rsid w:val="00885395"/>
    <w:rsid w:val="008963F0"/>
    <w:rsid w:val="008A1475"/>
    <w:rsid w:val="008D3F11"/>
    <w:rsid w:val="008E0738"/>
    <w:rsid w:val="008F74EE"/>
    <w:rsid w:val="00907642"/>
    <w:rsid w:val="00911C37"/>
    <w:rsid w:val="00912C49"/>
    <w:rsid w:val="0091308A"/>
    <w:rsid w:val="00921847"/>
    <w:rsid w:val="0093253A"/>
    <w:rsid w:val="00936B57"/>
    <w:rsid w:val="00940254"/>
    <w:rsid w:val="00960E9C"/>
    <w:rsid w:val="00961612"/>
    <w:rsid w:val="00967213"/>
    <w:rsid w:val="00971DD3"/>
    <w:rsid w:val="0097459F"/>
    <w:rsid w:val="00980E00"/>
    <w:rsid w:val="00985FFB"/>
    <w:rsid w:val="009869C4"/>
    <w:rsid w:val="009A3149"/>
    <w:rsid w:val="009C5819"/>
    <w:rsid w:val="009F5C27"/>
    <w:rsid w:val="009F65D9"/>
    <w:rsid w:val="00A15302"/>
    <w:rsid w:val="00A16292"/>
    <w:rsid w:val="00A230C1"/>
    <w:rsid w:val="00A32013"/>
    <w:rsid w:val="00A377E6"/>
    <w:rsid w:val="00A54E9E"/>
    <w:rsid w:val="00A62428"/>
    <w:rsid w:val="00A95CC8"/>
    <w:rsid w:val="00AA266D"/>
    <w:rsid w:val="00AA4209"/>
    <w:rsid w:val="00AC2123"/>
    <w:rsid w:val="00AD11AC"/>
    <w:rsid w:val="00AD4699"/>
    <w:rsid w:val="00AE4B89"/>
    <w:rsid w:val="00B13499"/>
    <w:rsid w:val="00B34586"/>
    <w:rsid w:val="00B4674E"/>
    <w:rsid w:val="00B55AA4"/>
    <w:rsid w:val="00B63355"/>
    <w:rsid w:val="00B81BCF"/>
    <w:rsid w:val="00B849FE"/>
    <w:rsid w:val="00BB3EEE"/>
    <w:rsid w:val="00BB7EDD"/>
    <w:rsid w:val="00BC4FFD"/>
    <w:rsid w:val="00C0085F"/>
    <w:rsid w:val="00C12012"/>
    <w:rsid w:val="00C1611D"/>
    <w:rsid w:val="00C3191C"/>
    <w:rsid w:val="00C323EF"/>
    <w:rsid w:val="00C42205"/>
    <w:rsid w:val="00C4246A"/>
    <w:rsid w:val="00C43004"/>
    <w:rsid w:val="00C5650B"/>
    <w:rsid w:val="00C8101B"/>
    <w:rsid w:val="00C81345"/>
    <w:rsid w:val="00C923BB"/>
    <w:rsid w:val="00C97E3D"/>
    <w:rsid w:val="00CA68DC"/>
    <w:rsid w:val="00CB0107"/>
    <w:rsid w:val="00CD5D92"/>
    <w:rsid w:val="00CD6EC3"/>
    <w:rsid w:val="00CF11B9"/>
    <w:rsid w:val="00D13AF0"/>
    <w:rsid w:val="00D17081"/>
    <w:rsid w:val="00D4167B"/>
    <w:rsid w:val="00D60857"/>
    <w:rsid w:val="00D72D9E"/>
    <w:rsid w:val="00D75618"/>
    <w:rsid w:val="00DC081C"/>
    <w:rsid w:val="00DE426F"/>
    <w:rsid w:val="00DE49E1"/>
    <w:rsid w:val="00DE57C6"/>
    <w:rsid w:val="00DE57DD"/>
    <w:rsid w:val="00DF395C"/>
    <w:rsid w:val="00E015DF"/>
    <w:rsid w:val="00E132FC"/>
    <w:rsid w:val="00E22822"/>
    <w:rsid w:val="00E34F9B"/>
    <w:rsid w:val="00E57527"/>
    <w:rsid w:val="00E862BD"/>
    <w:rsid w:val="00E955ED"/>
    <w:rsid w:val="00E95ABC"/>
    <w:rsid w:val="00EA55DB"/>
    <w:rsid w:val="00EB1793"/>
    <w:rsid w:val="00EB1CBB"/>
    <w:rsid w:val="00ED2B3C"/>
    <w:rsid w:val="00ED7271"/>
    <w:rsid w:val="00EE11A0"/>
    <w:rsid w:val="00EE63A9"/>
    <w:rsid w:val="00EF5D40"/>
    <w:rsid w:val="00EF6063"/>
    <w:rsid w:val="00F034DB"/>
    <w:rsid w:val="00F3042B"/>
    <w:rsid w:val="00F3150F"/>
    <w:rsid w:val="00F44AB8"/>
    <w:rsid w:val="00F45AAA"/>
    <w:rsid w:val="00F50F9A"/>
    <w:rsid w:val="00F52CCE"/>
    <w:rsid w:val="00F9651B"/>
    <w:rsid w:val="00FC7BEC"/>
    <w:rsid w:val="00FE2CA8"/>
    <w:rsid w:val="00FE3E61"/>
    <w:rsid w:val="00FE4A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90A6691"/>
  <w14:defaultImageDpi w14:val="32767"/>
  <w15:chartTrackingRefBased/>
  <w15:docId w15:val="{8AD59516-0921-294C-9E38-EAB53A09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2">
    <w:name w:val="heading 2"/>
    <w:basedOn w:val="Normal"/>
    <w:next w:val="Normal"/>
    <w:link w:val="Heading2Char"/>
    <w:uiPriority w:val="9"/>
    <w:unhideWhenUsed/>
    <w:qFormat/>
    <w:rsid w:val="001608F3"/>
    <w:pPr>
      <w:keepNext/>
      <w:keepLines/>
      <w:spacing w:before="40"/>
      <w:outlineLvl w:val="1"/>
    </w:pPr>
    <w:rPr>
      <w:rFonts w:asciiTheme="majorHAnsi" w:eastAsiaTheme="majorEastAsia" w:hAnsiTheme="majorHAnsi" w:cstheme="majorBidi"/>
      <w:color w:val="2F5496" w:themeColor="accent1" w:themeShade="BF"/>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er"/>
    <w:next w:val="Normal"/>
    <w:link w:val="TitleChar"/>
    <w:qFormat/>
    <w:rsid w:val="0030224A"/>
    <w:pPr>
      <w:tabs>
        <w:tab w:val="clear" w:pos="4680"/>
        <w:tab w:val="clear" w:pos="9360"/>
        <w:tab w:val="center" w:pos="4320"/>
        <w:tab w:val="right" w:pos="8640"/>
      </w:tabs>
      <w:spacing w:after="120"/>
    </w:pPr>
    <w:rPr>
      <w:rFonts w:ascii="Arial" w:eastAsia="Times New Roman" w:hAnsi="Arial" w:cs="Times New Roman"/>
      <w:b/>
      <w:color w:val="FFFFFF" w:themeColor="background1"/>
      <w:sz w:val="36"/>
      <w:szCs w:val="36"/>
    </w:rPr>
  </w:style>
  <w:style w:type="character" w:customStyle="1" w:styleId="TitleChar">
    <w:name w:val="Title Char"/>
    <w:basedOn w:val="DefaultParagraphFont"/>
    <w:link w:val="Title"/>
    <w:rsid w:val="0030224A"/>
    <w:rPr>
      <w:rFonts w:ascii="Arial" w:eastAsia="Times New Roman" w:hAnsi="Arial" w:cs="Times New Roman"/>
      <w:b/>
      <w:color w:val="FFFFFF" w:themeColor="background1"/>
      <w:sz w:val="36"/>
      <w:szCs w:val="36"/>
    </w:rPr>
  </w:style>
  <w:style w:type="paragraph" w:styleId="Header">
    <w:name w:val="header"/>
    <w:basedOn w:val="Normal"/>
    <w:link w:val="HeaderChar"/>
    <w:uiPriority w:val="99"/>
    <w:unhideWhenUsed/>
    <w:rsid w:val="0030224A"/>
    <w:pPr>
      <w:tabs>
        <w:tab w:val="center" w:pos="4680"/>
        <w:tab w:val="right" w:pos="9360"/>
      </w:tabs>
    </w:pPr>
  </w:style>
  <w:style w:type="character" w:customStyle="1" w:styleId="HeaderChar">
    <w:name w:val="Header Char"/>
    <w:basedOn w:val="DefaultParagraphFont"/>
    <w:link w:val="Header"/>
    <w:uiPriority w:val="99"/>
    <w:rsid w:val="0030224A"/>
  </w:style>
  <w:style w:type="table" w:customStyle="1" w:styleId="Calendar">
    <w:name w:val="Calendar"/>
    <w:basedOn w:val="TableNormal"/>
    <w:uiPriority w:val="99"/>
    <w:rsid w:val="0030224A"/>
    <w:rPr>
      <w:sz w:val="22"/>
      <w:szCs w:val="22"/>
      <w:lang w:val="en-AU"/>
    </w:rPr>
    <w:tblPr/>
  </w:style>
  <w:style w:type="table" w:customStyle="1" w:styleId="EventsHeader">
    <w:name w:val="Events Header"/>
    <w:basedOn w:val="TableNormal"/>
    <w:uiPriority w:val="99"/>
    <w:rsid w:val="0030224A"/>
    <w:rPr>
      <w:sz w:val="22"/>
      <w:szCs w:val="22"/>
      <w:lang w:val="en-AU"/>
    </w:rPr>
    <w:tblPr/>
    <w:tblStylePr w:type="firstRow">
      <w:rPr>
        <w:rFonts w:ascii="Arial" w:hAnsi="Arial"/>
      </w:rPr>
    </w:tblStylePr>
  </w:style>
  <w:style w:type="table" w:styleId="TableGrid">
    <w:name w:val="Table Grid"/>
    <w:basedOn w:val="TableNormal"/>
    <w:uiPriority w:val="39"/>
    <w:rsid w:val="00334DDC"/>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andard lewis,Recommendation,List Paragraph1,List Paragraph11,Brief List Paragraph 1,DDM Gen Text,Body Numbering,Use Case List Paragraph,List 1),Bullet List Paragraph,Bullet Lists,Bullet Lists1,Bullet Lists2,Bullet Lists3,Bullet Lists4,L"/>
    <w:basedOn w:val="Normal"/>
    <w:link w:val="ListParagraphChar"/>
    <w:uiPriority w:val="34"/>
    <w:qFormat/>
    <w:rsid w:val="00334DDC"/>
    <w:pPr>
      <w:spacing w:after="200" w:line="276" w:lineRule="auto"/>
      <w:ind w:left="720"/>
      <w:contextualSpacing/>
    </w:pPr>
    <w:rPr>
      <w:rFonts w:eastAsiaTheme="minorHAnsi"/>
      <w:lang w:val="en-AU"/>
    </w:rPr>
  </w:style>
  <w:style w:type="character" w:customStyle="1" w:styleId="ListParagraphChar">
    <w:name w:val="List Paragraph Char"/>
    <w:aliases w:val="standard lewis Char,Recommendation Char,List Paragraph1 Char,List Paragraph11 Char,Brief List Paragraph 1 Char,DDM Gen Text Char,Body Numbering Char,Use Case List Paragraph Char,List 1) Char,Bullet List Paragraph Char,L Char"/>
    <w:link w:val="ListParagraph"/>
    <w:uiPriority w:val="34"/>
    <w:locked/>
    <w:rsid w:val="00334DDC"/>
    <w:rPr>
      <w:lang w:val="en-AU"/>
    </w:rPr>
  </w:style>
  <w:style w:type="paragraph" w:styleId="BalloonText">
    <w:name w:val="Balloon Text"/>
    <w:basedOn w:val="Normal"/>
    <w:link w:val="BalloonTextChar"/>
    <w:uiPriority w:val="99"/>
    <w:semiHidden/>
    <w:unhideWhenUsed/>
    <w:rsid w:val="006924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2425"/>
    <w:rPr>
      <w:rFonts w:ascii="Times New Roman" w:eastAsiaTheme="minorEastAsia" w:hAnsi="Times New Roman" w:cs="Times New Roman"/>
      <w:sz w:val="18"/>
      <w:szCs w:val="18"/>
    </w:rPr>
  </w:style>
  <w:style w:type="paragraph" w:customStyle="1" w:styleId="Reference">
    <w:name w:val="Reference"/>
    <w:qFormat/>
    <w:rsid w:val="003C3340"/>
    <w:pPr>
      <w:spacing w:after="240"/>
    </w:pPr>
    <w:rPr>
      <w:rFonts w:ascii="Gotham Book Italic" w:eastAsiaTheme="minorEastAsia" w:hAnsi="Gotham Book Italic" w:cs="Arial"/>
      <w:i/>
      <w:sz w:val="16"/>
      <w:szCs w:val="16"/>
      <w:lang w:val="en-AU"/>
    </w:rPr>
  </w:style>
  <w:style w:type="paragraph" w:customStyle="1" w:styleId="Bulletpoints">
    <w:name w:val="Bullet points"/>
    <w:qFormat/>
    <w:rsid w:val="00CB0107"/>
    <w:pPr>
      <w:numPr>
        <w:numId w:val="7"/>
      </w:numPr>
      <w:spacing w:after="60"/>
      <w:ind w:left="255"/>
    </w:pPr>
    <w:rPr>
      <w:rFonts w:ascii="Gotham Book" w:hAnsi="Gotham Book" w:cs="Arial"/>
      <w:color w:val="000000"/>
      <w:sz w:val="20"/>
      <w:szCs w:val="20"/>
      <w:lang w:val="en-AU"/>
    </w:rPr>
  </w:style>
  <w:style w:type="paragraph" w:customStyle="1" w:styleId="CopySubheading">
    <w:name w:val="Copy Subheading"/>
    <w:basedOn w:val="Normal"/>
    <w:uiPriority w:val="99"/>
    <w:rsid w:val="00940254"/>
    <w:pPr>
      <w:suppressAutoHyphens/>
      <w:autoSpaceDE w:val="0"/>
      <w:autoSpaceDN w:val="0"/>
      <w:adjustRightInd w:val="0"/>
      <w:spacing w:after="113" w:line="288" w:lineRule="auto"/>
      <w:textAlignment w:val="center"/>
    </w:pPr>
    <w:rPr>
      <w:rFonts w:ascii="Gotham Book" w:eastAsiaTheme="minorHAnsi" w:hAnsi="Gotham Book" w:cs="Gotham Book"/>
      <w:color w:val="E2173D"/>
      <w:sz w:val="28"/>
      <w:szCs w:val="28"/>
      <w:lang w:val="en-US"/>
    </w:rPr>
  </w:style>
  <w:style w:type="paragraph" w:customStyle="1" w:styleId="H1">
    <w:name w:val="H1"/>
    <w:qFormat/>
    <w:rsid w:val="00CD6EC3"/>
    <w:pPr>
      <w:ind w:left="-851"/>
    </w:pPr>
    <w:rPr>
      <w:rFonts w:ascii="Gotham Book" w:hAnsi="Gotham Book" w:cs="Gotham Book"/>
      <w:color w:val="E2173D"/>
      <w:sz w:val="32"/>
      <w:szCs w:val="32"/>
      <w:lang w:val="en-US"/>
    </w:rPr>
  </w:style>
  <w:style w:type="paragraph" w:customStyle="1" w:styleId="H2">
    <w:name w:val="H2"/>
    <w:qFormat/>
    <w:rsid w:val="00581CC8"/>
    <w:pPr>
      <w:framePr w:hSpace="181" w:wrap="around" w:vAnchor="text" w:hAnchor="margin" w:xAlign="center" w:y="695"/>
      <w:spacing w:before="120" w:after="120"/>
      <w:suppressOverlap/>
      <w:jc w:val="center"/>
    </w:pPr>
    <w:rPr>
      <w:rFonts w:ascii="Gotham Book" w:eastAsiaTheme="minorEastAsia" w:hAnsi="Gotham Book" w:cs="Arial"/>
      <w:b/>
      <w:bCs/>
      <w:caps/>
      <w:noProof/>
      <w:sz w:val="22"/>
      <w:szCs w:val="22"/>
      <w:lang w:val="en-AU"/>
    </w:rPr>
  </w:style>
  <w:style w:type="paragraph" w:customStyle="1" w:styleId="H3">
    <w:name w:val="H3"/>
    <w:qFormat/>
    <w:rsid w:val="003C3340"/>
    <w:pPr>
      <w:framePr w:hSpace="181" w:wrap="around" w:vAnchor="text" w:hAnchor="margin" w:xAlign="center" w:y="695"/>
      <w:spacing w:before="120" w:after="60"/>
      <w:suppressOverlap/>
    </w:pPr>
    <w:rPr>
      <w:rFonts w:ascii="Gotham Bold" w:eastAsiaTheme="minorEastAsia" w:hAnsi="Gotham Bold" w:cs="Arial"/>
      <w:b/>
      <w:bCs/>
      <w:sz w:val="20"/>
      <w:szCs w:val="20"/>
      <w:lang w:val="en-AU"/>
    </w:rPr>
  </w:style>
  <w:style w:type="paragraph" w:customStyle="1" w:styleId="Copy">
    <w:name w:val="Copy"/>
    <w:qFormat/>
    <w:rsid w:val="003C3340"/>
    <w:pPr>
      <w:framePr w:hSpace="181" w:wrap="around" w:vAnchor="text" w:hAnchor="margin" w:xAlign="center" w:y="695"/>
      <w:spacing w:after="60"/>
      <w:suppressOverlap/>
    </w:pPr>
    <w:rPr>
      <w:rFonts w:ascii="Gotham Book" w:eastAsiaTheme="minorEastAsia" w:hAnsi="Gotham Book" w:cs="Arial"/>
      <w:sz w:val="20"/>
      <w:szCs w:val="20"/>
      <w:lang w:val="en-AU"/>
    </w:rPr>
  </w:style>
  <w:style w:type="character" w:customStyle="1" w:styleId="Heading2Char">
    <w:name w:val="Heading 2 Char"/>
    <w:basedOn w:val="DefaultParagraphFont"/>
    <w:link w:val="Heading2"/>
    <w:uiPriority w:val="9"/>
    <w:rsid w:val="001608F3"/>
    <w:rPr>
      <w:rFonts w:asciiTheme="majorHAnsi" w:eastAsiaTheme="majorEastAsia" w:hAnsiTheme="majorHAnsi" w:cstheme="majorBidi"/>
      <w:color w:val="2F5496" w:themeColor="accent1" w:themeShade="BF"/>
      <w:sz w:val="26"/>
      <w:szCs w:val="26"/>
      <w:lang w:val="en-AU"/>
    </w:rPr>
  </w:style>
  <w:style w:type="character" w:styleId="CommentReference">
    <w:name w:val="annotation reference"/>
    <w:basedOn w:val="DefaultParagraphFont"/>
    <w:uiPriority w:val="99"/>
    <w:semiHidden/>
    <w:unhideWhenUsed/>
    <w:rsid w:val="001608F3"/>
    <w:rPr>
      <w:sz w:val="16"/>
      <w:szCs w:val="16"/>
    </w:rPr>
  </w:style>
  <w:style w:type="paragraph" w:styleId="CommentText">
    <w:name w:val="annotation text"/>
    <w:basedOn w:val="Normal"/>
    <w:link w:val="CommentTextChar"/>
    <w:uiPriority w:val="99"/>
    <w:semiHidden/>
    <w:unhideWhenUsed/>
    <w:rsid w:val="001608F3"/>
    <w:rPr>
      <w:rFonts w:ascii="Arial" w:eastAsia="Times New Roman" w:hAnsi="Arial" w:cs="Times New Roman"/>
      <w:sz w:val="20"/>
      <w:szCs w:val="20"/>
      <w:lang w:val="en-AU"/>
    </w:rPr>
  </w:style>
  <w:style w:type="character" w:customStyle="1" w:styleId="CommentTextChar">
    <w:name w:val="Comment Text Char"/>
    <w:basedOn w:val="DefaultParagraphFont"/>
    <w:link w:val="CommentText"/>
    <w:uiPriority w:val="99"/>
    <w:semiHidden/>
    <w:rsid w:val="001608F3"/>
    <w:rPr>
      <w:rFonts w:ascii="Arial" w:eastAsia="Times New Roman" w:hAnsi="Arial" w:cs="Times New Roman"/>
      <w:sz w:val="20"/>
      <w:szCs w:val="20"/>
      <w:lang w:val="en-AU"/>
    </w:rPr>
  </w:style>
  <w:style w:type="character" w:styleId="Hyperlink">
    <w:name w:val="Hyperlink"/>
    <w:basedOn w:val="DefaultParagraphFont"/>
    <w:uiPriority w:val="99"/>
    <w:unhideWhenUsed/>
    <w:rsid w:val="001608F3"/>
    <w:rPr>
      <w:color w:val="0563C1" w:themeColor="hyperlink"/>
      <w:u w:val="single"/>
    </w:rPr>
  </w:style>
  <w:style w:type="paragraph" w:customStyle="1" w:styleId="Fullreferences">
    <w:name w:val="Full references"/>
    <w:qFormat/>
    <w:rsid w:val="00416BDB"/>
    <w:pPr>
      <w:spacing w:before="120"/>
      <w:ind w:left="-851"/>
    </w:pPr>
    <w:rPr>
      <w:rFonts w:ascii="Gotham Book" w:eastAsiaTheme="minorEastAsia" w:hAnsi="Gotham Book"/>
      <w:sz w:val="18"/>
      <w:szCs w:val="18"/>
    </w:rPr>
  </w:style>
  <w:style w:type="paragraph" w:customStyle="1" w:styleId="H4">
    <w:name w:val="H4"/>
    <w:qFormat/>
    <w:rsid w:val="00581CC8"/>
    <w:pPr>
      <w:framePr w:wrap="auto" w:hAnchor="text" w:y="1340"/>
      <w:jc w:val="center"/>
    </w:pPr>
    <w:rPr>
      <w:rFonts w:ascii="Gotham Bold" w:eastAsiaTheme="minorEastAsia" w:hAnsi="Gotham Bold" w:cs="Arial"/>
      <w:b/>
      <w:bCs/>
      <w:noProof/>
      <w:sz w:val="22"/>
      <w:szCs w:val="22"/>
      <w:lang w:val="en-AU"/>
    </w:rPr>
  </w:style>
  <w:style w:type="paragraph" w:styleId="Footer">
    <w:name w:val="footer"/>
    <w:basedOn w:val="Normal"/>
    <w:link w:val="FooterChar"/>
    <w:uiPriority w:val="99"/>
    <w:unhideWhenUsed/>
    <w:rsid w:val="00ED7271"/>
    <w:pPr>
      <w:tabs>
        <w:tab w:val="center" w:pos="4680"/>
        <w:tab w:val="right" w:pos="9360"/>
      </w:tabs>
    </w:pPr>
  </w:style>
  <w:style w:type="character" w:customStyle="1" w:styleId="FooterChar">
    <w:name w:val="Footer Char"/>
    <w:basedOn w:val="DefaultParagraphFont"/>
    <w:link w:val="Footer"/>
    <w:uiPriority w:val="99"/>
    <w:rsid w:val="00ED7271"/>
    <w:rPr>
      <w:rFonts w:eastAsiaTheme="minorEastAsia"/>
    </w:rPr>
  </w:style>
  <w:style w:type="paragraph" w:styleId="CommentSubject">
    <w:name w:val="annotation subject"/>
    <w:basedOn w:val="CommentText"/>
    <w:next w:val="CommentText"/>
    <w:link w:val="CommentSubjectChar"/>
    <w:uiPriority w:val="99"/>
    <w:semiHidden/>
    <w:unhideWhenUsed/>
    <w:rsid w:val="0030037F"/>
    <w:rPr>
      <w:rFonts w:asciiTheme="minorHAnsi" w:eastAsiaTheme="minorEastAsia" w:hAnsiTheme="minorHAnsi" w:cstheme="minorBidi"/>
      <w:b/>
      <w:bCs/>
      <w:lang w:val="en-GB"/>
    </w:rPr>
  </w:style>
  <w:style w:type="character" w:customStyle="1" w:styleId="CommentSubjectChar">
    <w:name w:val="Comment Subject Char"/>
    <w:basedOn w:val="CommentTextChar"/>
    <w:link w:val="CommentSubject"/>
    <w:uiPriority w:val="99"/>
    <w:semiHidden/>
    <w:rsid w:val="0030037F"/>
    <w:rPr>
      <w:rFonts w:ascii="Arial" w:eastAsiaTheme="minorEastAsia" w:hAnsi="Arial" w:cs="Times New Roman"/>
      <w:b/>
      <w:bCs/>
      <w:sz w:val="20"/>
      <w:szCs w:val="20"/>
      <w:lang w:val="en-AU"/>
    </w:rPr>
  </w:style>
  <w:style w:type="character" w:styleId="FollowedHyperlink">
    <w:name w:val="FollowedHyperlink"/>
    <w:basedOn w:val="DefaultParagraphFont"/>
    <w:uiPriority w:val="99"/>
    <w:semiHidden/>
    <w:unhideWhenUsed/>
    <w:rsid w:val="00FE2C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37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golearning.com.au/files/Online-Classroom/TEI/story.html" TargetMode="External"/><Relationship Id="rId13" Type="http://schemas.openxmlformats.org/officeDocument/2006/relationships/hyperlink" Target="https://www.facs.nsw.gov.au/download?file=67989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acs.nsw.gov.au/providers/children-families/early-intervention/TEI-program/chapters/understanding-need-in-your-local-are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s.nsw.gov.au/download?file=787490" TargetMode="External"/><Relationship Id="rId5" Type="http://schemas.openxmlformats.org/officeDocument/2006/relationships/footnotes" Target="footnotes.xml"/><Relationship Id="rId15" Type="http://schemas.openxmlformats.org/officeDocument/2006/relationships/hyperlink" Target="https://www.facs.nsw.gov.au/download?file=679857" TargetMode="External"/><Relationship Id="rId10" Type="http://schemas.openxmlformats.org/officeDocument/2006/relationships/hyperlink" Target="https://www.facs.nsw.gov.au/download?file=788036" TargetMode="External"/><Relationship Id="rId4" Type="http://schemas.openxmlformats.org/officeDocument/2006/relationships/webSettings" Target="webSettings.xml"/><Relationship Id="rId9" Type="http://schemas.openxmlformats.org/officeDocument/2006/relationships/hyperlink" Target="https://www.facs.nsw.gov.au/download?file=788037" TargetMode="External"/><Relationship Id="rId14" Type="http://schemas.openxmlformats.org/officeDocument/2006/relationships/hyperlink" Target="https://www.facs.nsw.gov.au/providers/children-families/early-intervention/using-evidence-in-the-targeted-earlier-intervention-progr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3115</Words>
  <Characters>17757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Iacovella</dc:creator>
  <cp:keywords/>
  <dc:description/>
  <cp:lastModifiedBy>Kathleen Blair</cp:lastModifiedBy>
  <cp:revision>4</cp:revision>
  <cp:lastPrinted>2019-08-28T08:20:00Z</cp:lastPrinted>
  <dcterms:created xsi:type="dcterms:W3CDTF">2020-09-06T23:56:00Z</dcterms:created>
  <dcterms:modified xsi:type="dcterms:W3CDTF">2020-09-14T07:55:00Z</dcterms:modified>
</cp:coreProperties>
</file>